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417" w:rsidRDefault="003E7417" w:rsidP="003E7417">
      <w:pPr>
        <w:widowControl/>
        <w:jc w:val="left"/>
        <w:rPr>
          <w:rFonts w:ascii="宋体" w:hAnsi="宋体" w:cs="宋体" w:hint="eastAsia"/>
          <w:kern w:val="0"/>
          <w:sz w:val="24"/>
        </w:rPr>
      </w:pPr>
      <w:r>
        <w:rPr>
          <w:rFonts w:ascii="宋体" w:hAnsi="宋体" w:cs="宋体" w:hint="eastAsia"/>
          <w:kern w:val="0"/>
          <w:sz w:val="24"/>
        </w:rPr>
        <w:t>附件二：</w:t>
      </w:r>
    </w:p>
    <w:p w:rsidR="003E7417" w:rsidRPr="007D3B9C" w:rsidRDefault="003E7417" w:rsidP="003E7417">
      <w:pPr>
        <w:widowControl/>
        <w:jc w:val="center"/>
        <w:rPr>
          <w:rFonts w:ascii="宋体" w:hAnsi="宋体" w:cs="宋体" w:hint="eastAsia"/>
          <w:b/>
          <w:kern w:val="0"/>
          <w:sz w:val="44"/>
          <w:szCs w:val="44"/>
        </w:rPr>
      </w:pPr>
      <w:r>
        <w:rPr>
          <w:rFonts w:ascii="宋体" w:hAnsi="宋体" w:cs="宋体" w:hint="eastAsia"/>
          <w:b/>
          <w:kern w:val="0"/>
          <w:sz w:val="44"/>
          <w:szCs w:val="44"/>
        </w:rPr>
        <w:t>防范新型</w:t>
      </w:r>
      <w:r w:rsidRPr="007D3B9C">
        <w:rPr>
          <w:rFonts w:ascii="宋体" w:hAnsi="宋体" w:cs="宋体" w:hint="eastAsia"/>
          <w:b/>
          <w:kern w:val="0"/>
          <w:sz w:val="44"/>
          <w:szCs w:val="44"/>
        </w:rPr>
        <w:t>诈骗行为</w:t>
      </w:r>
    </w:p>
    <w:p w:rsidR="003E7417" w:rsidRDefault="003E7417" w:rsidP="003E7417">
      <w:pPr>
        <w:widowControl/>
        <w:shd w:val="clear" w:color="auto" w:fill="FFFFFF"/>
        <w:adjustRightInd w:val="0"/>
        <w:snapToGrid w:val="0"/>
        <w:spacing w:line="520" w:lineRule="exact"/>
        <w:ind w:firstLineChars="150" w:firstLine="361"/>
        <w:rPr>
          <w:rFonts w:ascii="仿宋_GB2312" w:eastAsia="仿宋_GB2312" w:hAnsi="ˎ̥" w:cs="宋体" w:hint="eastAsia"/>
          <w:b/>
          <w:color w:val="000000"/>
          <w:kern w:val="0"/>
          <w:sz w:val="24"/>
        </w:rPr>
      </w:pPr>
    </w:p>
    <w:p w:rsidR="003E7417" w:rsidRPr="003C2C8E" w:rsidRDefault="003E7417" w:rsidP="003E7417">
      <w:pPr>
        <w:widowControl/>
        <w:shd w:val="clear" w:color="auto" w:fill="FFFFFF"/>
        <w:adjustRightInd w:val="0"/>
        <w:snapToGrid w:val="0"/>
        <w:spacing w:line="520" w:lineRule="exact"/>
        <w:ind w:firstLineChars="200" w:firstLine="480"/>
        <w:rPr>
          <w:rFonts w:ascii="仿宋_GB2312" w:eastAsia="仿宋_GB2312" w:hint="eastAsia"/>
          <w:color w:val="000000"/>
          <w:kern w:val="0"/>
          <w:sz w:val="24"/>
        </w:rPr>
      </w:pPr>
      <w:r w:rsidRPr="00BD17C8">
        <w:rPr>
          <w:rFonts w:ascii="仿宋_GB2312" w:eastAsia="仿宋_GB2312" w:hAnsi="ˎ̥" w:cs="宋体" w:hint="eastAsia"/>
          <w:color w:val="000000"/>
          <w:kern w:val="0"/>
          <w:sz w:val="24"/>
        </w:rPr>
        <w:t>要谨防各类诈骗行为。</w:t>
      </w:r>
      <w:r w:rsidRPr="003C2C8E">
        <w:rPr>
          <w:rFonts w:ascii="仿宋_GB2312" w:eastAsia="仿宋_GB2312" w:hint="eastAsia"/>
          <w:bCs/>
          <w:color w:val="000000"/>
          <w:sz w:val="24"/>
        </w:rPr>
        <w:t>对虚构家人、朋友发生车祸、生病、交纳违法罚款、绑架、手机号中奖、电话欠费、账户涉嫌洗钱等电话或QQ信息要加以甄别，防止被诈骗。</w:t>
      </w:r>
      <w:r w:rsidRPr="003C2C8E">
        <w:rPr>
          <w:rFonts w:ascii="仿宋_GB2312" w:eastAsia="仿宋_GB2312" w:hAnsi="ˎ̥" w:cs="宋体" w:hint="eastAsia"/>
          <w:color w:val="000000"/>
          <w:kern w:val="0"/>
          <w:sz w:val="24"/>
        </w:rPr>
        <w:t>尤其要注意五类电信、网络诈骗：</w:t>
      </w:r>
    </w:p>
    <w:p w:rsidR="003E7417" w:rsidRDefault="003E7417" w:rsidP="003E7417">
      <w:pPr>
        <w:widowControl/>
        <w:shd w:val="clear" w:color="auto" w:fill="FFFFFF"/>
        <w:adjustRightInd w:val="0"/>
        <w:snapToGrid w:val="0"/>
        <w:spacing w:line="520" w:lineRule="exact"/>
        <w:ind w:firstLineChars="199" w:firstLine="479"/>
        <w:rPr>
          <w:rFonts w:ascii="仿宋_GB2312" w:eastAsia="仿宋_GB2312" w:hint="eastAsia"/>
          <w:color w:val="000000"/>
          <w:kern w:val="0"/>
          <w:sz w:val="24"/>
        </w:rPr>
      </w:pPr>
      <w:r w:rsidRPr="003C2C8E">
        <w:rPr>
          <w:rFonts w:ascii="仿宋_GB2312" w:eastAsia="仿宋_GB2312" w:hint="eastAsia"/>
          <w:b/>
          <w:color w:val="000000"/>
          <w:kern w:val="0"/>
          <w:sz w:val="24"/>
        </w:rPr>
        <w:t>1</w:t>
      </w:r>
      <w:r>
        <w:rPr>
          <w:rFonts w:ascii="仿宋_GB2312" w:eastAsia="仿宋_GB2312" w:hint="eastAsia"/>
          <w:b/>
          <w:color w:val="000000"/>
          <w:kern w:val="0"/>
          <w:sz w:val="24"/>
        </w:rPr>
        <w:t>．</w:t>
      </w:r>
      <w:r w:rsidRPr="003C2C8E">
        <w:rPr>
          <w:rFonts w:ascii="仿宋_GB2312" w:eastAsia="仿宋_GB2312" w:hint="eastAsia"/>
          <w:b/>
          <w:color w:val="000000"/>
          <w:kern w:val="0"/>
          <w:sz w:val="24"/>
        </w:rPr>
        <w:t>网上中奖诈骗。</w:t>
      </w:r>
      <w:r>
        <w:rPr>
          <w:rFonts w:ascii="仿宋_GB2312" w:eastAsia="仿宋_GB2312" w:hint="eastAsia"/>
          <w:color w:val="000000"/>
          <w:kern w:val="0"/>
          <w:sz w:val="24"/>
        </w:rPr>
        <w:t>不法</w:t>
      </w:r>
      <w:r w:rsidRPr="003C2C8E">
        <w:rPr>
          <w:rFonts w:ascii="仿宋_GB2312" w:eastAsia="仿宋_GB2312" w:hint="eastAsia"/>
          <w:color w:val="000000"/>
          <w:kern w:val="0"/>
          <w:sz w:val="24"/>
        </w:rPr>
        <w:t>分子仿冒知名大型网站、火热的电视栏目举办抽奖活动，制作钓鱼网站，并利用传播软件随意向互联网QQ用户、邮箱用户、网络游戏用户、淘宝用户等发布中奖提示信息。</w:t>
      </w:r>
    </w:p>
    <w:p w:rsidR="003E7417" w:rsidRDefault="003E7417" w:rsidP="003E7417">
      <w:pPr>
        <w:widowControl/>
        <w:shd w:val="clear" w:color="auto" w:fill="FFFFFF"/>
        <w:adjustRightInd w:val="0"/>
        <w:snapToGrid w:val="0"/>
        <w:spacing w:line="520" w:lineRule="exact"/>
        <w:ind w:firstLineChars="199" w:firstLine="479"/>
        <w:rPr>
          <w:rFonts w:ascii="仿宋_GB2312" w:eastAsia="仿宋_GB2312" w:hint="eastAsia"/>
          <w:color w:val="000000"/>
          <w:kern w:val="0"/>
          <w:sz w:val="24"/>
        </w:rPr>
      </w:pPr>
      <w:r w:rsidRPr="003C2C8E">
        <w:rPr>
          <w:rFonts w:ascii="仿宋_GB2312" w:eastAsia="仿宋_GB2312" w:hint="eastAsia"/>
          <w:b/>
          <w:color w:val="000000"/>
          <w:kern w:val="0"/>
          <w:sz w:val="24"/>
        </w:rPr>
        <w:t>2</w:t>
      </w:r>
      <w:r>
        <w:rPr>
          <w:rFonts w:ascii="仿宋_GB2312" w:eastAsia="仿宋_GB2312" w:hint="eastAsia"/>
          <w:b/>
          <w:color w:val="000000"/>
          <w:kern w:val="0"/>
          <w:sz w:val="24"/>
        </w:rPr>
        <w:t>．</w:t>
      </w:r>
      <w:r w:rsidRPr="003C2C8E">
        <w:rPr>
          <w:rFonts w:ascii="仿宋_GB2312" w:eastAsia="仿宋_GB2312" w:hint="eastAsia"/>
          <w:b/>
          <w:color w:val="000000"/>
          <w:kern w:val="0"/>
          <w:sz w:val="24"/>
        </w:rPr>
        <w:t>网上购物诈骗。</w:t>
      </w:r>
      <w:r>
        <w:rPr>
          <w:rFonts w:ascii="仿宋_GB2312" w:eastAsia="仿宋_GB2312" w:hint="eastAsia"/>
          <w:color w:val="000000"/>
          <w:kern w:val="0"/>
          <w:sz w:val="24"/>
        </w:rPr>
        <w:t>不法分子</w:t>
      </w:r>
      <w:r w:rsidRPr="003C2C8E">
        <w:rPr>
          <w:rFonts w:ascii="仿宋_GB2312" w:eastAsia="仿宋_GB2312" w:hint="eastAsia"/>
          <w:color w:val="000000"/>
          <w:kern w:val="0"/>
          <w:sz w:val="24"/>
        </w:rPr>
        <w:t>以未收到货款或提出要汇款到一定数目方能将以前款项退还等各种理由迫使事主多次汇款；</w:t>
      </w:r>
      <w:r>
        <w:rPr>
          <w:rFonts w:ascii="仿宋_GB2312" w:eastAsia="仿宋_GB2312" w:hint="eastAsia"/>
          <w:color w:val="000000"/>
          <w:kern w:val="0"/>
          <w:sz w:val="24"/>
        </w:rPr>
        <w:t>不法分子</w:t>
      </w:r>
      <w:r w:rsidRPr="003C2C8E">
        <w:rPr>
          <w:rFonts w:ascii="仿宋_GB2312" w:eastAsia="仿宋_GB2312" w:hint="eastAsia"/>
          <w:color w:val="000000"/>
          <w:kern w:val="0"/>
          <w:sz w:val="24"/>
        </w:rPr>
        <w:t xml:space="preserve">为事主提供虚假地址或网页，交易往往显示不成功，让事主多次往里汇钱；骗子以种种理由拒绝使用网站的第三方安全支付工具；骗子要求事主先付一定数额的订金或保证金，然后才发货。然后就会利用事主急于拿到货物的迫切心理以种种看似合理的理由，诱使事主追加订金；用假冒、劣质、低廉的山寨产品冒充名牌商品，事主收货后才发现上当。 </w:t>
      </w:r>
    </w:p>
    <w:p w:rsidR="003E7417" w:rsidRDefault="003E7417" w:rsidP="003E7417">
      <w:pPr>
        <w:widowControl/>
        <w:shd w:val="clear" w:color="auto" w:fill="FFFFFF"/>
        <w:adjustRightInd w:val="0"/>
        <w:snapToGrid w:val="0"/>
        <w:spacing w:line="520" w:lineRule="exact"/>
        <w:ind w:firstLineChars="199" w:firstLine="479"/>
        <w:rPr>
          <w:rFonts w:ascii="仿宋_GB2312" w:eastAsia="仿宋_GB2312" w:hint="eastAsia"/>
          <w:color w:val="000000"/>
          <w:kern w:val="0"/>
          <w:sz w:val="24"/>
        </w:rPr>
      </w:pPr>
      <w:r w:rsidRPr="003C2C8E">
        <w:rPr>
          <w:rFonts w:ascii="仿宋_GB2312" w:eastAsia="仿宋_GB2312" w:hint="eastAsia"/>
          <w:b/>
          <w:color w:val="000000"/>
          <w:kern w:val="0"/>
          <w:sz w:val="24"/>
        </w:rPr>
        <w:t>3</w:t>
      </w:r>
      <w:r>
        <w:rPr>
          <w:rFonts w:ascii="仿宋_GB2312" w:eastAsia="仿宋_GB2312" w:hint="eastAsia"/>
          <w:b/>
          <w:color w:val="000000"/>
          <w:kern w:val="0"/>
          <w:sz w:val="24"/>
        </w:rPr>
        <w:t>．</w:t>
      </w:r>
      <w:r w:rsidRPr="003C2C8E">
        <w:rPr>
          <w:rFonts w:ascii="仿宋_GB2312" w:eastAsia="仿宋_GB2312" w:hint="eastAsia"/>
          <w:b/>
          <w:color w:val="000000"/>
          <w:kern w:val="0"/>
          <w:sz w:val="24"/>
        </w:rPr>
        <w:t>“网络钓鱼”诈骗。</w:t>
      </w:r>
      <w:r w:rsidRPr="003C2C8E">
        <w:rPr>
          <w:rFonts w:ascii="仿宋_GB2312" w:eastAsia="仿宋_GB2312" w:hint="eastAsia"/>
          <w:color w:val="000000"/>
          <w:kern w:val="0"/>
          <w:sz w:val="24"/>
        </w:rPr>
        <w:t xml:space="preserve"> </w:t>
      </w:r>
      <w:r>
        <w:rPr>
          <w:rFonts w:ascii="仿宋_GB2312" w:eastAsia="仿宋_GB2312" w:hint="eastAsia"/>
          <w:color w:val="000000"/>
          <w:kern w:val="0"/>
          <w:sz w:val="24"/>
        </w:rPr>
        <w:t>不法分子</w:t>
      </w:r>
      <w:r w:rsidRPr="003C2C8E">
        <w:rPr>
          <w:rFonts w:ascii="仿宋_GB2312" w:eastAsia="仿宋_GB2312" w:hint="eastAsia"/>
          <w:color w:val="000000"/>
          <w:kern w:val="0"/>
          <w:sz w:val="24"/>
        </w:rPr>
        <w:t>利用欺骗性的电子邮件和伪造的互联网站进行诈骗活动，获得受骗者财务信息进而窃取资金。作案手法有以下两种： 一是发送电子邮件</w:t>
      </w:r>
      <w:r>
        <w:rPr>
          <w:rFonts w:ascii="仿宋_GB2312" w:eastAsia="仿宋_GB2312" w:hint="eastAsia"/>
          <w:color w:val="000000"/>
          <w:kern w:val="0"/>
          <w:sz w:val="24"/>
        </w:rPr>
        <w:t>，</w:t>
      </w:r>
      <w:r w:rsidRPr="003C2C8E">
        <w:rPr>
          <w:rFonts w:ascii="仿宋_GB2312" w:eastAsia="仿宋_GB2312" w:hint="eastAsia"/>
          <w:color w:val="000000"/>
          <w:kern w:val="0"/>
          <w:sz w:val="24"/>
        </w:rPr>
        <w:t>以中奖、顾问、对账等内容引诱用户在邮件中填入金融账号和密码；二是不法分子通过设立假冒银行网站，一旦用户输入账号、密码，这些信息就有可能被犯罪分子窃取，账户里的存款可能被冒领。</w:t>
      </w:r>
    </w:p>
    <w:p w:rsidR="003E7417" w:rsidRDefault="003E7417" w:rsidP="003E7417">
      <w:pPr>
        <w:widowControl/>
        <w:shd w:val="clear" w:color="auto" w:fill="FFFFFF"/>
        <w:adjustRightInd w:val="0"/>
        <w:snapToGrid w:val="0"/>
        <w:spacing w:line="520" w:lineRule="exact"/>
        <w:ind w:firstLineChars="199" w:firstLine="479"/>
        <w:rPr>
          <w:rFonts w:ascii="仿宋_GB2312" w:eastAsia="仿宋_GB2312" w:hint="eastAsia"/>
          <w:color w:val="000000"/>
          <w:kern w:val="0"/>
          <w:sz w:val="24"/>
        </w:rPr>
      </w:pPr>
      <w:r w:rsidRPr="003C2C8E">
        <w:rPr>
          <w:rFonts w:ascii="仿宋_GB2312" w:eastAsia="仿宋_GB2312" w:hint="eastAsia"/>
          <w:b/>
          <w:color w:val="000000"/>
          <w:kern w:val="0"/>
          <w:sz w:val="24"/>
        </w:rPr>
        <w:t>4</w:t>
      </w:r>
      <w:r>
        <w:rPr>
          <w:rFonts w:ascii="仿宋_GB2312" w:eastAsia="仿宋_GB2312" w:hint="eastAsia"/>
          <w:b/>
          <w:color w:val="000000"/>
          <w:kern w:val="0"/>
          <w:sz w:val="24"/>
        </w:rPr>
        <w:t>．</w:t>
      </w:r>
      <w:r w:rsidRPr="003C2C8E">
        <w:rPr>
          <w:rFonts w:ascii="仿宋_GB2312" w:eastAsia="仿宋_GB2312" w:hint="eastAsia"/>
          <w:b/>
          <w:color w:val="000000"/>
          <w:kern w:val="0"/>
          <w:sz w:val="24"/>
        </w:rPr>
        <w:t>网络游戏诈骗 。</w:t>
      </w:r>
      <w:r w:rsidRPr="003C2C8E">
        <w:rPr>
          <w:rFonts w:ascii="仿宋_GB2312" w:eastAsia="仿宋_GB2312" w:hint="eastAsia"/>
          <w:color w:val="000000"/>
          <w:kern w:val="0"/>
          <w:sz w:val="24"/>
        </w:rPr>
        <w:t>针对虚拟网络游戏的诈骗案件其常见的诈骗方式一是低价销售游戏装备，在骗取玩家信任后，让玩家汇款，汇款的方式已经由线下汇款改为“支付宝”、“财付通”等第三方担保交易模式支付。犯罪分子与具有第三方支付资质的公司和个人合作，待得到钱款后按照事先约定的比例分赃；二是在游戏论坛上发表提供代练，待得到玩家提供的汇款及游戏账号后，代练一两天后连同账号一起侵吞；三是在交易账号时，虽提供了比较详细的资料，待玩家交易结束玩了几天后，账号就被盗了过去，造成经济损失。</w:t>
      </w:r>
    </w:p>
    <w:p w:rsidR="003E7417" w:rsidRPr="000627C2" w:rsidRDefault="003E7417" w:rsidP="003E7417">
      <w:pPr>
        <w:widowControl/>
        <w:shd w:val="clear" w:color="auto" w:fill="FFFFFF"/>
        <w:adjustRightInd w:val="0"/>
        <w:snapToGrid w:val="0"/>
        <w:spacing w:line="520" w:lineRule="exact"/>
        <w:ind w:firstLineChars="199" w:firstLine="479"/>
        <w:rPr>
          <w:rFonts w:ascii="仿宋_GB2312" w:eastAsia="仿宋_GB2312" w:hint="eastAsia"/>
          <w:color w:val="000000"/>
          <w:kern w:val="0"/>
          <w:sz w:val="24"/>
        </w:rPr>
      </w:pPr>
      <w:r w:rsidRPr="003C2C8E">
        <w:rPr>
          <w:rFonts w:ascii="仿宋_GB2312" w:eastAsia="仿宋_GB2312" w:hint="eastAsia"/>
          <w:b/>
          <w:color w:val="000000"/>
          <w:kern w:val="0"/>
          <w:sz w:val="24"/>
        </w:rPr>
        <w:lastRenderedPageBreak/>
        <w:t>5</w:t>
      </w:r>
      <w:r>
        <w:rPr>
          <w:rFonts w:ascii="仿宋_GB2312" w:eastAsia="仿宋_GB2312" w:hint="eastAsia"/>
          <w:b/>
          <w:color w:val="000000"/>
          <w:kern w:val="0"/>
          <w:sz w:val="24"/>
        </w:rPr>
        <w:t>．其他网络诈骗行为。</w:t>
      </w:r>
      <w:r w:rsidRPr="000627C2">
        <w:rPr>
          <w:rFonts w:ascii="仿宋_GB2312" w:eastAsia="仿宋_GB2312" w:hint="eastAsia"/>
          <w:color w:val="000000"/>
          <w:kern w:val="0"/>
          <w:sz w:val="24"/>
        </w:rPr>
        <w:t>以</w:t>
      </w:r>
      <w:r>
        <w:rPr>
          <w:rFonts w:ascii="仿宋_GB2312" w:eastAsia="仿宋_GB2312" w:hint="eastAsia"/>
          <w:color w:val="000000"/>
          <w:kern w:val="0"/>
          <w:sz w:val="24"/>
        </w:rPr>
        <w:t>兼职刷淘宝信誉为名发布在校生兼职、毕业生就业信息或是</w:t>
      </w:r>
      <w:r w:rsidRPr="000627C2">
        <w:rPr>
          <w:rFonts w:ascii="仿宋_GB2312" w:eastAsia="仿宋_GB2312" w:hint="eastAsia"/>
          <w:color w:val="000000"/>
          <w:kern w:val="0"/>
          <w:sz w:val="24"/>
        </w:rPr>
        <w:t>订购机票、火车票实施诈骗，以及针对各种资格、等级考试、发表学术论文等其它网络诈骗行为。</w:t>
      </w:r>
    </w:p>
    <w:p w:rsidR="003E7417" w:rsidRPr="00A865B3" w:rsidRDefault="003E7417" w:rsidP="003E7417">
      <w:pPr>
        <w:widowControl/>
        <w:shd w:val="clear" w:color="auto" w:fill="FFFFFF"/>
        <w:adjustRightInd w:val="0"/>
        <w:snapToGrid w:val="0"/>
        <w:spacing w:line="520" w:lineRule="exact"/>
        <w:ind w:firstLineChars="199" w:firstLine="479"/>
        <w:rPr>
          <w:rFonts w:ascii="仿宋_GB2312" w:eastAsia="仿宋_GB2312" w:hint="eastAsia"/>
          <w:b/>
          <w:color w:val="000000"/>
          <w:kern w:val="0"/>
          <w:sz w:val="24"/>
        </w:rPr>
      </w:pPr>
      <w:r w:rsidRPr="00A865B3">
        <w:rPr>
          <w:rFonts w:ascii="仿宋_GB2312" w:eastAsia="仿宋_GB2312" w:hint="eastAsia"/>
          <w:b/>
          <w:color w:val="000000"/>
          <w:kern w:val="0"/>
          <w:sz w:val="24"/>
        </w:rPr>
        <w:t xml:space="preserve">防范办法： </w:t>
      </w:r>
    </w:p>
    <w:p w:rsidR="003E7417" w:rsidRPr="003C2C8E" w:rsidRDefault="003E7417" w:rsidP="003E7417">
      <w:pPr>
        <w:widowControl/>
        <w:shd w:val="clear" w:color="auto" w:fill="FFFFFF"/>
        <w:adjustRightInd w:val="0"/>
        <w:snapToGrid w:val="0"/>
        <w:spacing w:line="520" w:lineRule="exact"/>
        <w:ind w:firstLineChars="200" w:firstLine="480"/>
        <w:rPr>
          <w:rFonts w:ascii="仿宋_GB2312" w:eastAsia="仿宋_GB2312" w:hint="eastAsia"/>
          <w:color w:val="000000"/>
          <w:kern w:val="0"/>
          <w:sz w:val="24"/>
        </w:rPr>
      </w:pPr>
      <w:r>
        <w:rPr>
          <w:rFonts w:ascii="仿宋_GB2312" w:eastAsia="仿宋_GB2312" w:hint="eastAsia"/>
          <w:color w:val="000000"/>
          <w:kern w:val="0"/>
          <w:sz w:val="24"/>
        </w:rPr>
        <w:t>1.</w:t>
      </w:r>
      <w:r w:rsidRPr="003C2C8E">
        <w:rPr>
          <w:rFonts w:ascii="仿宋_GB2312" w:eastAsia="仿宋_GB2312" w:hint="eastAsia"/>
          <w:color w:val="000000"/>
          <w:kern w:val="0"/>
          <w:sz w:val="24"/>
        </w:rPr>
        <w:t>用搜索引擎搜索一下这家公司或网店，查看电话、地址、联系人、营业执照等证件之间内容是否相符，对网站的真实性进行核实。正规网站的首页都具有“红盾”图标和“ICP”编号，以文字链接的形式出现，可以通过工信部的</w:t>
      </w:r>
      <w:proofErr w:type="spellStart"/>
      <w:r w:rsidRPr="003C2C8E">
        <w:rPr>
          <w:rFonts w:ascii="仿宋_GB2312" w:eastAsia="仿宋_GB2312" w:hint="eastAsia"/>
          <w:color w:val="000000"/>
          <w:kern w:val="0"/>
          <w:sz w:val="24"/>
        </w:rPr>
        <w:t>icp</w:t>
      </w:r>
      <w:proofErr w:type="spellEnd"/>
      <w:r w:rsidRPr="003C2C8E">
        <w:rPr>
          <w:rFonts w:ascii="仿宋_GB2312" w:eastAsia="仿宋_GB2312" w:hint="eastAsia"/>
          <w:color w:val="000000"/>
          <w:kern w:val="0"/>
          <w:sz w:val="24"/>
        </w:rPr>
        <w:t>备案查询网站核实该</w:t>
      </w:r>
      <w:proofErr w:type="spellStart"/>
      <w:r w:rsidRPr="003C2C8E">
        <w:rPr>
          <w:rFonts w:ascii="仿宋_GB2312" w:eastAsia="仿宋_GB2312" w:hint="eastAsia"/>
          <w:color w:val="000000"/>
          <w:kern w:val="0"/>
          <w:sz w:val="24"/>
        </w:rPr>
        <w:t>icp</w:t>
      </w:r>
      <w:proofErr w:type="spellEnd"/>
      <w:r w:rsidRPr="003C2C8E">
        <w:rPr>
          <w:rFonts w:ascii="仿宋_GB2312" w:eastAsia="仿宋_GB2312" w:hint="eastAsia"/>
          <w:color w:val="000000"/>
          <w:kern w:val="0"/>
          <w:sz w:val="24"/>
        </w:rPr>
        <w:t xml:space="preserve">备案号的公司名称和链接是否和你所浏览的网站一致。 </w:t>
      </w:r>
    </w:p>
    <w:p w:rsidR="003E7417" w:rsidRPr="003C2C8E" w:rsidRDefault="003E7417" w:rsidP="003E7417">
      <w:pPr>
        <w:widowControl/>
        <w:shd w:val="clear" w:color="auto" w:fill="FFFFFF"/>
        <w:adjustRightInd w:val="0"/>
        <w:snapToGrid w:val="0"/>
        <w:spacing w:line="520" w:lineRule="exact"/>
        <w:ind w:firstLineChars="200" w:firstLine="480"/>
        <w:rPr>
          <w:rFonts w:ascii="仿宋_GB2312" w:eastAsia="仿宋_GB2312" w:hint="eastAsia"/>
          <w:color w:val="000000"/>
          <w:kern w:val="0"/>
          <w:sz w:val="24"/>
        </w:rPr>
      </w:pPr>
      <w:r>
        <w:rPr>
          <w:rFonts w:ascii="仿宋_GB2312" w:eastAsia="仿宋_GB2312" w:hint="eastAsia"/>
          <w:color w:val="000000"/>
          <w:kern w:val="0"/>
          <w:sz w:val="24"/>
        </w:rPr>
        <w:t>2.</w:t>
      </w:r>
      <w:r w:rsidRPr="003C2C8E">
        <w:rPr>
          <w:rFonts w:ascii="仿宋_GB2312" w:eastAsia="仿宋_GB2312" w:hint="eastAsia"/>
          <w:color w:val="000000"/>
          <w:kern w:val="0"/>
          <w:sz w:val="24"/>
        </w:rPr>
        <w:t xml:space="preserve">看清网站上是否注明公司的办公地址，如果有，不妨与该公司的人交涉一下，表示自己距离该地址很近，可直接到公司付款。如果对方以种种借口推脱、阻挠，那就证明这是个陷阱。 </w:t>
      </w:r>
    </w:p>
    <w:p w:rsidR="003E7417" w:rsidRPr="003C2C8E" w:rsidRDefault="003E7417" w:rsidP="003E7417">
      <w:pPr>
        <w:widowControl/>
        <w:shd w:val="clear" w:color="auto" w:fill="FFFFFF"/>
        <w:adjustRightInd w:val="0"/>
        <w:snapToGrid w:val="0"/>
        <w:spacing w:line="520" w:lineRule="exact"/>
        <w:ind w:firstLineChars="200" w:firstLine="480"/>
        <w:rPr>
          <w:rFonts w:ascii="仿宋_GB2312" w:eastAsia="仿宋_GB2312" w:hint="eastAsia"/>
          <w:color w:val="000000"/>
          <w:kern w:val="0"/>
          <w:sz w:val="24"/>
        </w:rPr>
      </w:pPr>
      <w:r>
        <w:rPr>
          <w:rFonts w:ascii="仿宋_GB2312" w:eastAsia="仿宋_GB2312" w:hint="eastAsia"/>
          <w:color w:val="000000"/>
          <w:kern w:val="0"/>
          <w:sz w:val="24"/>
        </w:rPr>
        <w:t>3.</w:t>
      </w:r>
      <w:r w:rsidRPr="003C2C8E">
        <w:rPr>
          <w:rFonts w:ascii="仿宋_GB2312" w:eastAsia="仿宋_GB2312" w:hint="eastAsia"/>
          <w:color w:val="000000"/>
          <w:kern w:val="0"/>
          <w:sz w:val="24"/>
        </w:rPr>
        <w:t xml:space="preserve">在网上购物时最好尽量去在现实生活中信誉良好的公司所开设的网站或大型知名的有信用制度和安全保障的购物网站购买所需的物品。 </w:t>
      </w:r>
    </w:p>
    <w:p w:rsidR="003E7417" w:rsidRPr="003C2C8E" w:rsidRDefault="003E7417" w:rsidP="003E7417">
      <w:pPr>
        <w:widowControl/>
        <w:shd w:val="clear" w:color="auto" w:fill="FFFFFF"/>
        <w:adjustRightInd w:val="0"/>
        <w:snapToGrid w:val="0"/>
        <w:spacing w:line="520" w:lineRule="exact"/>
        <w:ind w:firstLineChars="200" w:firstLine="480"/>
        <w:rPr>
          <w:rFonts w:ascii="仿宋_GB2312" w:eastAsia="仿宋_GB2312" w:hint="eastAsia"/>
          <w:color w:val="000000"/>
          <w:kern w:val="0"/>
          <w:sz w:val="24"/>
        </w:rPr>
      </w:pPr>
      <w:r>
        <w:rPr>
          <w:rFonts w:ascii="仿宋_GB2312" w:eastAsia="仿宋_GB2312" w:hint="eastAsia"/>
          <w:color w:val="000000"/>
          <w:kern w:val="0"/>
          <w:sz w:val="24"/>
        </w:rPr>
        <w:t>4.</w:t>
      </w:r>
      <w:r w:rsidRPr="003C2C8E">
        <w:rPr>
          <w:rFonts w:ascii="仿宋_GB2312" w:eastAsia="仿宋_GB2312" w:hint="eastAsia"/>
          <w:color w:val="000000"/>
          <w:kern w:val="0"/>
          <w:sz w:val="24"/>
        </w:rPr>
        <w:t xml:space="preserve">不要被某些网站上价格低廉的商品所迷惑，这往往是犯罪嫌疑人设下的诱饵。 </w:t>
      </w:r>
    </w:p>
    <w:p w:rsidR="003E7417" w:rsidRPr="003C2C8E" w:rsidRDefault="003E7417" w:rsidP="003E7417">
      <w:pPr>
        <w:widowControl/>
        <w:shd w:val="clear" w:color="auto" w:fill="FFFFFF"/>
        <w:adjustRightInd w:val="0"/>
        <w:snapToGrid w:val="0"/>
        <w:spacing w:line="520" w:lineRule="exact"/>
        <w:ind w:firstLineChars="200" w:firstLine="480"/>
        <w:rPr>
          <w:rFonts w:ascii="仿宋_GB2312" w:eastAsia="仿宋_GB2312" w:hint="eastAsia"/>
          <w:color w:val="000000"/>
          <w:kern w:val="0"/>
          <w:sz w:val="24"/>
        </w:rPr>
      </w:pPr>
      <w:r>
        <w:rPr>
          <w:rFonts w:ascii="仿宋_GB2312" w:eastAsia="仿宋_GB2312" w:hint="eastAsia"/>
          <w:color w:val="000000"/>
          <w:kern w:val="0"/>
          <w:sz w:val="24"/>
        </w:rPr>
        <w:t>5.</w:t>
      </w:r>
      <w:r w:rsidRPr="003C2C8E">
        <w:rPr>
          <w:rFonts w:ascii="仿宋_GB2312" w:eastAsia="仿宋_GB2312" w:hint="eastAsia"/>
          <w:color w:val="000000"/>
          <w:kern w:val="0"/>
          <w:sz w:val="24"/>
        </w:rPr>
        <w:t xml:space="preserve">对于在网络上或通过电子邮件以朋友身份招揽投资赚钱计划，或快速致富方案等信息要格外小心，不要轻信免费赠品或抽中大奖之类的通知，更不要向其支付任何费用。 </w:t>
      </w:r>
    </w:p>
    <w:p w:rsidR="003E7417" w:rsidRPr="006F4049" w:rsidRDefault="003E7417" w:rsidP="003E7417">
      <w:pPr>
        <w:widowControl/>
        <w:jc w:val="left"/>
        <w:rPr>
          <w:rFonts w:ascii="宋体" w:hAnsi="宋体" w:cs="宋体" w:hint="eastAsia"/>
          <w:kern w:val="0"/>
          <w:sz w:val="24"/>
        </w:rPr>
      </w:pPr>
    </w:p>
    <w:p w:rsidR="003E7417" w:rsidRPr="00070844" w:rsidRDefault="003E7417" w:rsidP="003E7417">
      <w:pPr>
        <w:pStyle w:val="a5"/>
        <w:adjustRightInd w:val="0"/>
        <w:snapToGrid w:val="0"/>
        <w:spacing w:before="0" w:beforeAutospacing="0" w:after="0" w:afterAutospacing="0" w:line="560" w:lineRule="exact"/>
        <w:ind w:firstLineChars="200" w:firstLine="640"/>
        <w:jc w:val="both"/>
        <w:rPr>
          <w:rFonts w:ascii="仿宋_GB2312" w:eastAsia="仿宋_GB2312" w:hAnsi="simsun" w:hint="eastAsia"/>
          <w:color w:val="464646"/>
          <w:sz w:val="32"/>
          <w:szCs w:val="32"/>
        </w:rPr>
      </w:pPr>
    </w:p>
    <w:p w:rsidR="003E7417" w:rsidRDefault="003E7417" w:rsidP="003E7417">
      <w:pPr>
        <w:spacing w:line="560" w:lineRule="exact"/>
        <w:ind w:firstLineChars="1050" w:firstLine="3360"/>
        <w:rPr>
          <w:rFonts w:ascii="仿宋_GB2312" w:eastAsia="仿宋_GB2312" w:hAnsi="仿宋" w:hint="eastAsia"/>
          <w:kern w:val="0"/>
          <w:sz w:val="32"/>
          <w:szCs w:val="32"/>
        </w:rPr>
      </w:pPr>
    </w:p>
    <w:p w:rsidR="003E7417" w:rsidRDefault="003E7417" w:rsidP="003E7417">
      <w:pPr>
        <w:spacing w:line="560" w:lineRule="exact"/>
        <w:ind w:firstLineChars="1050" w:firstLine="3360"/>
        <w:rPr>
          <w:rFonts w:ascii="仿宋_GB2312" w:eastAsia="仿宋_GB2312" w:hAnsi="仿宋" w:hint="eastAsia"/>
          <w:kern w:val="0"/>
          <w:sz w:val="32"/>
          <w:szCs w:val="32"/>
        </w:rPr>
      </w:pPr>
    </w:p>
    <w:p w:rsidR="003E7417" w:rsidRDefault="003E7417" w:rsidP="003E7417">
      <w:pPr>
        <w:spacing w:line="560" w:lineRule="exact"/>
        <w:ind w:firstLineChars="1050" w:firstLine="3360"/>
        <w:rPr>
          <w:rFonts w:ascii="仿宋_GB2312" w:eastAsia="仿宋_GB2312" w:hAnsi="仿宋" w:hint="eastAsia"/>
          <w:kern w:val="0"/>
          <w:sz w:val="32"/>
          <w:szCs w:val="32"/>
        </w:rPr>
      </w:pPr>
    </w:p>
    <w:p w:rsidR="003E7417" w:rsidRDefault="003E7417" w:rsidP="003E7417">
      <w:pPr>
        <w:spacing w:line="560" w:lineRule="exact"/>
        <w:ind w:firstLineChars="1050" w:firstLine="3360"/>
        <w:rPr>
          <w:rFonts w:ascii="仿宋_GB2312" w:eastAsia="仿宋_GB2312" w:hAnsi="仿宋" w:hint="eastAsia"/>
          <w:kern w:val="0"/>
          <w:sz w:val="32"/>
          <w:szCs w:val="32"/>
        </w:rPr>
      </w:pPr>
    </w:p>
    <w:p w:rsidR="003E7417" w:rsidRDefault="003E7417" w:rsidP="003E7417">
      <w:pPr>
        <w:spacing w:line="560" w:lineRule="exact"/>
        <w:ind w:firstLineChars="1050" w:firstLine="3360"/>
        <w:rPr>
          <w:rFonts w:ascii="仿宋_GB2312" w:eastAsia="仿宋_GB2312" w:hAnsi="仿宋" w:hint="eastAsia"/>
          <w:kern w:val="0"/>
          <w:sz w:val="32"/>
          <w:szCs w:val="32"/>
        </w:rPr>
      </w:pPr>
    </w:p>
    <w:p w:rsidR="003E7417" w:rsidRDefault="003E7417" w:rsidP="003E7417">
      <w:pPr>
        <w:spacing w:line="560" w:lineRule="exact"/>
        <w:ind w:firstLineChars="1050" w:firstLine="3360"/>
        <w:rPr>
          <w:rFonts w:ascii="仿宋_GB2312" w:eastAsia="仿宋_GB2312" w:hAnsi="仿宋" w:hint="eastAsia"/>
          <w:kern w:val="0"/>
          <w:sz w:val="32"/>
          <w:szCs w:val="32"/>
        </w:rPr>
      </w:pPr>
    </w:p>
    <w:p w:rsidR="00D73B7F" w:rsidRDefault="00D73B7F"/>
    <w:sectPr w:rsidR="00D73B7F" w:rsidSect="001F4546">
      <w:headerReference w:type="even" r:id="rId4"/>
      <w:headerReference w:type="default" r:id="rId5"/>
      <w:footerReference w:type="even" r:id="rId6"/>
      <w:footerReference w:type="default" r:id="rId7"/>
      <w:headerReference w:type="first" r:id="rId8"/>
      <w:footerReference w:type="first" r:id="rId9"/>
      <w:pgSz w:w="11906" w:h="16838"/>
      <w:pgMar w:top="1440" w:right="1466" w:bottom="144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
    <w:altName w:val="宋体"/>
    <w:charset w:val="86"/>
    <w:family w:val="auto"/>
    <w:pitch w:val="default"/>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7F5" w:rsidRDefault="003E741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7F5" w:rsidRDefault="003E741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7F5" w:rsidRDefault="003E7417">
    <w:pPr>
      <w:pStyle w:val="a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7F5" w:rsidRDefault="003E741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7F5" w:rsidRDefault="003E7417" w:rsidP="00B47CED">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7F5" w:rsidRDefault="003E741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E7417"/>
    <w:rsid w:val="00000392"/>
    <w:rsid w:val="00002904"/>
    <w:rsid w:val="000058B6"/>
    <w:rsid w:val="000060BB"/>
    <w:rsid w:val="000125F8"/>
    <w:rsid w:val="0001467B"/>
    <w:rsid w:val="00024DA8"/>
    <w:rsid w:val="00032DFC"/>
    <w:rsid w:val="00033660"/>
    <w:rsid w:val="00035DF0"/>
    <w:rsid w:val="00036733"/>
    <w:rsid w:val="00040826"/>
    <w:rsid w:val="000412F9"/>
    <w:rsid w:val="000477E3"/>
    <w:rsid w:val="00052B1C"/>
    <w:rsid w:val="000535AC"/>
    <w:rsid w:val="00054494"/>
    <w:rsid w:val="000565BE"/>
    <w:rsid w:val="00056B6B"/>
    <w:rsid w:val="00057E04"/>
    <w:rsid w:val="000649F5"/>
    <w:rsid w:val="00064A77"/>
    <w:rsid w:val="000655EE"/>
    <w:rsid w:val="0007341E"/>
    <w:rsid w:val="00085DBC"/>
    <w:rsid w:val="00092146"/>
    <w:rsid w:val="00095069"/>
    <w:rsid w:val="000A0EC0"/>
    <w:rsid w:val="000A2E43"/>
    <w:rsid w:val="000B1D17"/>
    <w:rsid w:val="000C1CDB"/>
    <w:rsid w:val="000C2443"/>
    <w:rsid w:val="000C7569"/>
    <w:rsid w:val="000D05C7"/>
    <w:rsid w:val="000D6AC0"/>
    <w:rsid w:val="000D6DCF"/>
    <w:rsid w:val="000D7780"/>
    <w:rsid w:val="000E5D6A"/>
    <w:rsid w:val="000F5D23"/>
    <w:rsid w:val="000F61C1"/>
    <w:rsid w:val="001012A4"/>
    <w:rsid w:val="00101BA1"/>
    <w:rsid w:val="00101DBF"/>
    <w:rsid w:val="00101EB3"/>
    <w:rsid w:val="00107ADA"/>
    <w:rsid w:val="001156F0"/>
    <w:rsid w:val="00116EE0"/>
    <w:rsid w:val="00121D2F"/>
    <w:rsid w:val="001315E1"/>
    <w:rsid w:val="00132580"/>
    <w:rsid w:val="001352E3"/>
    <w:rsid w:val="00141FDA"/>
    <w:rsid w:val="001423EB"/>
    <w:rsid w:val="001431D0"/>
    <w:rsid w:val="00150E7C"/>
    <w:rsid w:val="0015255D"/>
    <w:rsid w:val="0015545B"/>
    <w:rsid w:val="00164792"/>
    <w:rsid w:val="00173E2D"/>
    <w:rsid w:val="00173F98"/>
    <w:rsid w:val="00181696"/>
    <w:rsid w:val="00181C06"/>
    <w:rsid w:val="00183439"/>
    <w:rsid w:val="00184C80"/>
    <w:rsid w:val="00191E02"/>
    <w:rsid w:val="001A363E"/>
    <w:rsid w:val="001B72D0"/>
    <w:rsid w:val="001B74BA"/>
    <w:rsid w:val="001C6E4C"/>
    <w:rsid w:val="001D4C85"/>
    <w:rsid w:val="001D504B"/>
    <w:rsid w:val="001D52F6"/>
    <w:rsid w:val="001D70AA"/>
    <w:rsid w:val="001E26F0"/>
    <w:rsid w:val="001E7FA3"/>
    <w:rsid w:val="001F444B"/>
    <w:rsid w:val="00204CE9"/>
    <w:rsid w:val="00206D8B"/>
    <w:rsid w:val="002102DF"/>
    <w:rsid w:val="00220609"/>
    <w:rsid w:val="00222949"/>
    <w:rsid w:val="0023084A"/>
    <w:rsid w:val="00230EA4"/>
    <w:rsid w:val="0024080A"/>
    <w:rsid w:val="00245A59"/>
    <w:rsid w:val="00250B8D"/>
    <w:rsid w:val="00253455"/>
    <w:rsid w:val="00253B2B"/>
    <w:rsid w:val="00254FA7"/>
    <w:rsid w:val="00255628"/>
    <w:rsid w:val="002717D2"/>
    <w:rsid w:val="00274926"/>
    <w:rsid w:val="00286AB3"/>
    <w:rsid w:val="00295C19"/>
    <w:rsid w:val="00296A36"/>
    <w:rsid w:val="00297BCC"/>
    <w:rsid w:val="002B0D0A"/>
    <w:rsid w:val="002B2D54"/>
    <w:rsid w:val="002C2B55"/>
    <w:rsid w:val="002C3828"/>
    <w:rsid w:val="002C4002"/>
    <w:rsid w:val="002C53DB"/>
    <w:rsid w:val="002C76E2"/>
    <w:rsid w:val="002D2B97"/>
    <w:rsid w:val="002D5459"/>
    <w:rsid w:val="002E3B65"/>
    <w:rsid w:val="002F25F4"/>
    <w:rsid w:val="00301B62"/>
    <w:rsid w:val="00303326"/>
    <w:rsid w:val="0031064A"/>
    <w:rsid w:val="00325432"/>
    <w:rsid w:val="003324E2"/>
    <w:rsid w:val="0033396E"/>
    <w:rsid w:val="003339E2"/>
    <w:rsid w:val="00337929"/>
    <w:rsid w:val="0034617C"/>
    <w:rsid w:val="0036705D"/>
    <w:rsid w:val="003720D6"/>
    <w:rsid w:val="00374E47"/>
    <w:rsid w:val="003759E1"/>
    <w:rsid w:val="00380AE0"/>
    <w:rsid w:val="003A48AB"/>
    <w:rsid w:val="003A529B"/>
    <w:rsid w:val="003B1A91"/>
    <w:rsid w:val="003B2AEF"/>
    <w:rsid w:val="003D7E6A"/>
    <w:rsid w:val="003E1E9B"/>
    <w:rsid w:val="003E593F"/>
    <w:rsid w:val="003E7417"/>
    <w:rsid w:val="003F2AC8"/>
    <w:rsid w:val="003F7D61"/>
    <w:rsid w:val="004004ED"/>
    <w:rsid w:val="00400C46"/>
    <w:rsid w:val="00403BE5"/>
    <w:rsid w:val="00410253"/>
    <w:rsid w:val="00410F3A"/>
    <w:rsid w:val="0041134C"/>
    <w:rsid w:val="004136B7"/>
    <w:rsid w:val="004149CF"/>
    <w:rsid w:val="00416011"/>
    <w:rsid w:val="0042746D"/>
    <w:rsid w:val="00434A58"/>
    <w:rsid w:val="0043557D"/>
    <w:rsid w:val="00441852"/>
    <w:rsid w:val="00444AAC"/>
    <w:rsid w:val="00445C24"/>
    <w:rsid w:val="00446F6E"/>
    <w:rsid w:val="0045070D"/>
    <w:rsid w:val="004512D4"/>
    <w:rsid w:val="00452349"/>
    <w:rsid w:val="00454495"/>
    <w:rsid w:val="00455C02"/>
    <w:rsid w:val="00461C4D"/>
    <w:rsid w:val="00470E37"/>
    <w:rsid w:val="00474A73"/>
    <w:rsid w:val="00476061"/>
    <w:rsid w:val="0048154D"/>
    <w:rsid w:val="004825BD"/>
    <w:rsid w:val="00485D8B"/>
    <w:rsid w:val="004877BC"/>
    <w:rsid w:val="004908B2"/>
    <w:rsid w:val="00494C4E"/>
    <w:rsid w:val="0049718A"/>
    <w:rsid w:val="00497937"/>
    <w:rsid w:val="004A0B30"/>
    <w:rsid w:val="004A127E"/>
    <w:rsid w:val="004A5537"/>
    <w:rsid w:val="004B1784"/>
    <w:rsid w:val="004B7C60"/>
    <w:rsid w:val="004D03F0"/>
    <w:rsid w:val="004D4C14"/>
    <w:rsid w:val="004F0039"/>
    <w:rsid w:val="004F3E5C"/>
    <w:rsid w:val="004F52CE"/>
    <w:rsid w:val="004F76B9"/>
    <w:rsid w:val="00500DB5"/>
    <w:rsid w:val="00502482"/>
    <w:rsid w:val="00513AA2"/>
    <w:rsid w:val="005149BA"/>
    <w:rsid w:val="0051779C"/>
    <w:rsid w:val="00517F93"/>
    <w:rsid w:val="00522028"/>
    <w:rsid w:val="00524FA7"/>
    <w:rsid w:val="00526168"/>
    <w:rsid w:val="00532EE2"/>
    <w:rsid w:val="00554688"/>
    <w:rsid w:val="00556D06"/>
    <w:rsid w:val="00567F44"/>
    <w:rsid w:val="00577EA5"/>
    <w:rsid w:val="005827A9"/>
    <w:rsid w:val="005833C0"/>
    <w:rsid w:val="00586C77"/>
    <w:rsid w:val="005905D0"/>
    <w:rsid w:val="00595F9B"/>
    <w:rsid w:val="005971C5"/>
    <w:rsid w:val="005A2FCF"/>
    <w:rsid w:val="005A4EA0"/>
    <w:rsid w:val="005B14A3"/>
    <w:rsid w:val="005B1820"/>
    <w:rsid w:val="005B3B2A"/>
    <w:rsid w:val="005B5698"/>
    <w:rsid w:val="005B68E5"/>
    <w:rsid w:val="005C52BD"/>
    <w:rsid w:val="005D4FF7"/>
    <w:rsid w:val="005D6D6E"/>
    <w:rsid w:val="005E18C6"/>
    <w:rsid w:val="005E201F"/>
    <w:rsid w:val="005E46F2"/>
    <w:rsid w:val="005E6062"/>
    <w:rsid w:val="005E66AD"/>
    <w:rsid w:val="00600E69"/>
    <w:rsid w:val="00605A64"/>
    <w:rsid w:val="0061181D"/>
    <w:rsid w:val="00613FDF"/>
    <w:rsid w:val="00616CA9"/>
    <w:rsid w:val="00621835"/>
    <w:rsid w:val="00622BAF"/>
    <w:rsid w:val="00623AB1"/>
    <w:rsid w:val="00624D61"/>
    <w:rsid w:val="00630402"/>
    <w:rsid w:val="00630B6F"/>
    <w:rsid w:val="006611E8"/>
    <w:rsid w:val="006809E1"/>
    <w:rsid w:val="0068101B"/>
    <w:rsid w:val="006859C1"/>
    <w:rsid w:val="006950BE"/>
    <w:rsid w:val="006A17BD"/>
    <w:rsid w:val="006A42C6"/>
    <w:rsid w:val="006A6A3A"/>
    <w:rsid w:val="006B0D76"/>
    <w:rsid w:val="006B47E3"/>
    <w:rsid w:val="006C20AE"/>
    <w:rsid w:val="006C439F"/>
    <w:rsid w:val="006D0E75"/>
    <w:rsid w:val="006D3098"/>
    <w:rsid w:val="006D7A0A"/>
    <w:rsid w:val="006E24F6"/>
    <w:rsid w:val="006E259A"/>
    <w:rsid w:val="006E328C"/>
    <w:rsid w:val="006E3359"/>
    <w:rsid w:val="006F0267"/>
    <w:rsid w:val="0070070C"/>
    <w:rsid w:val="00710E2E"/>
    <w:rsid w:val="00713E35"/>
    <w:rsid w:val="00715017"/>
    <w:rsid w:val="0071514F"/>
    <w:rsid w:val="0071641D"/>
    <w:rsid w:val="00722C89"/>
    <w:rsid w:val="00733B00"/>
    <w:rsid w:val="00733C8B"/>
    <w:rsid w:val="0073415D"/>
    <w:rsid w:val="00736B7E"/>
    <w:rsid w:val="00736B84"/>
    <w:rsid w:val="0074098C"/>
    <w:rsid w:val="00746B6A"/>
    <w:rsid w:val="0077464D"/>
    <w:rsid w:val="00775250"/>
    <w:rsid w:val="007818D3"/>
    <w:rsid w:val="00784391"/>
    <w:rsid w:val="007856EE"/>
    <w:rsid w:val="00785F47"/>
    <w:rsid w:val="00792DCD"/>
    <w:rsid w:val="0079339D"/>
    <w:rsid w:val="007947EC"/>
    <w:rsid w:val="007A39D8"/>
    <w:rsid w:val="007A50C4"/>
    <w:rsid w:val="007A61D5"/>
    <w:rsid w:val="007B0F92"/>
    <w:rsid w:val="007B5137"/>
    <w:rsid w:val="007B5A88"/>
    <w:rsid w:val="007B795C"/>
    <w:rsid w:val="007C1454"/>
    <w:rsid w:val="007C1B12"/>
    <w:rsid w:val="007C6E56"/>
    <w:rsid w:val="007D143B"/>
    <w:rsid w:val="007D518E"/>
    <w:rsid w:val="007E2837"/>
    <w:rsid w:val="007E6B22"/>
    <w:rsid w:val="007E75E9"/>
    <w:rsid w:val="007F0E0C"/>
    <w:rsid w:val="007F2832"/>
    <w:rsid w:val="007F5158"/>
    <w:rsid w:val="007F56DC"/>
    <w:rsid w:val="007F68BD"/>
    <w:rsid w:val="00800CB0"/>
    <w:rsid w:val="00806376"/>
    <w:rsid w:val="008102A5"/>
    <w:rsid w:val="00817B48"/>
    <w:rsid w:val="00824766"/>
    <w:rsid w:val="00833D0F"/>
    <w:rsid w:val="00834DF8"/>
    <w:rsid w:val="00836F37"/>
    <w:rsid w:val="00856972"/>
    <w:rsid w:val="0086176B"/>
    <w:rsid w:val="00871ECA"/>
    <w:rsid w:val="00882494"/>
    <w:rsid w:val="00890C1C"/>
    <w:rsid w:val="00897888"/>
    <w:rsid w:val="008A24C8"/>
    <w:rsid w:val="008A3DB3"/>
    <w:rsid w:val="008B1915"/>
    <w:rsid w:val="008B41C4"/>
    <w:rsid w:val="008C284A"/>
    <w:rsid w:val="008C4867"/>
    <w:rsid w:val="008C5CE8"/>
    <w:rsid w:val="008D0138"/>
    <w:rsid w:val="008E0C0A"/>
    <w:rsid w:val="008E13DA"/>
    <w:rsid w:val="008E3E32"/>
    <w:rsid w:val="008E433D"/>
    <w:rsid w:val="008E5C69"/>
    <w:rsid w:val="008E7819"/>
    <w:rsid w:val="008F040C"/>
    <w:rsid w:val="008F20A6"/>
    <w:rsid w:val="008F4855"/>
    <w:rsid w:val="008F6A7D"/>
    <w:rsid w:val="0090003A"/>
    <w:rsid w:val="00900ACC"/>
    <w:rsid w:val="009135A7"/>
    <w:rsid w:val="00925CAF"/>
    <w:rsid w:val="00926505"/>
    <w:rsid w:val="00926766"/>
    <w:rsid w:val="00937CFF"/>
    <w:rsid w:val="00940C85"/>
    <w:rsid w:val="009423EB"/>
    <w:rsid w:val="00945C2B"/>
    <w:rsid w:val="009466DA"/>
    <w:rsid w:val="009474EF"/>
    <w:rsid w:val="00952223"/>
    <w:rsid w:val="009624D9"/>
    <w:rsid w:val="00964790"/>
    <w:rsid w:val="00976876"/>
    <w:rsid w:val="009807F8"/>
    <w:rsid w:val="009810A3"/>
    <w:rsid w:val="00983B72"/>
    <w:rsid w:val="00987619"/>
    <w:rsid w:val="009975D8"/>
    <w:rsid w:val="009A0883"/>
    <w:rsid w:val="009A2FBF"/>
    <w:rsid w:val="009A724C"/>
    <w:rsid w:val="009C0D2C"/>
    <w:rsid w:val="009C62D0"/>
    <w:rsid w:val="009D3BED"/>
    <w:rsid w:val="009E58FB"/>
    <w:rsid w:val="009F784A"/>
    <w:rsid w:val="00A02F1E"/>
    <w:rsid w:val="00A04449"/>
    <w:rsid w:val="00A07157"/>
    <w:rsid w:val="00A07AA9"/>
    <w:rsid w:val="00A07F40"/>
    <w:rsid w:val="00A15BDC"/>
    <w:rsid w:val="00A24F81"/>
    <w:rsid w:val="00A25C80"/>
    <w:rsid w:val="00A36988"/>
    <w:rsid w:val="00A4213D"/>
    <w:rsid w:val="00A471FD"/>
    <w:rsid w:val="00A50B9B"/>
    <w:rsid w:val="00A54DA6"/>
    <w:rsid w:val="00A559A9"/>
    <w:rsid w:val="00A5652F"/>
    <w:rsid w:val="00A757C2"/>
    <w:rsid w:val="00A76CF0"/>
    <w:rsid w:val="00A838AB"/>
    <w:rsid w:val="00A921F1"/>
    <w:rsid w:val="00A94297"/>
    <w:rsid w:val="00AA0CAA"/>
    <w:rsid w:val="00AA6DC6"/>
    <w:rsid w:val="00AA78BB"/>
    <w:rsid w:val="00AC0EBC"/>
    <w:rsid w:val="00AC35F9"/>
    <w:rsid w:val="00AC4CD7"/>
    <w:rsid w:val="00AC4E32"/>
    <w:rsid w:val="00AC4E82"/>
    <w:rsid w:val="00AC78E3"/>
    <w:rsid w:val="00AD0849"/>
    <w:rsid w:val="00AD27F0"/>
    <w:rsid w:val="00AE177A"/>
    <w:rsid w:val="00AF213C"/>
    <w:rsid w:val="00AF653F"/>
    <w:rsid w:val="00B00C98"/>
    <w:rsid w:val="00B035A1"/>
    <w:rsid w:val="00B03A1A"/>
    <w:rsid w:val="00B0472C"/>
    <w:rsid w:val="00B127A4"/>
    <w:rsid w:val="00B14DC0"/>
    <w:rsid w:val="00B242ED"/>
    <w:rsid w:val="00B25BF5"/>
    <w:rsid w:val="00B26FFF"/>
    <w:rsid w:val="00B3139B"/>
    <w:rsid w:val="00B31E2A"/>
    <w:rsid w:val="00B32FB6"/>
    <w:rsid w:val="00B36AD7"/>
    <w:rsid w:val="00B42EB1"/>
    <w:rsid w:val="00B47A05"/>
    <w:rsid w:val="00B578FC"/>
    <w:rsid w:val="00B71960"/>
    <w:rsid w:val="00B741A2"/>
    <w:rsid w:val="00B80E3D"/>
    <w:rsid w:val="00B86122"/>
    <w:rsid w:val="00B92191"/>
    <w:rsid w:val="00B9350D"/>
    <w:rsid w:val="00B9789C"/>
    <w:rsid w:val="00BA6E8A"/>
    <w:rsid w:val="00BB1092"/>
    <w:rsid w:val="00BC2E9E"/>
    <w:rsid w:val="00BC506C"/>
    <w:rsid w:val="00BD02E5"/>
    <w:rsid w:val="00BD2E11"/>
    <w:rsid w:val="00BE24F5"/>
    <w:rsid w:val="00BF4CAF"/>
    <w:rsid w:val="00BF4EAC"/>
    <w:rsid w:val="00BF69B0"/>
    <w:rsid w:val="00BF75D4"/>
    <w:rsid w:val="00C06E92"/>
    <w:rsid w:val="00C111EE"/>
    <w:rsid w:val="00C16BD0"/>
    <w:rsid w:val="00C1734F"/>
    <w:rsid w:val="00C22756"/>
    <w:rsid w:val="00C360E2"/>
    <w:rsid w:val="00C52667"/>
    <w:rsid w:val="00C66CEE"/>
    <w:rsid w:val="00C6760C"/>
    <w:rsid w:val="00C72473"/>
    <w:rsid w:val="00C72A29"/>
    <w:rsid w:val="00C7445D"/>
    <w:rsid w:val="00C74FC0"/>
    <w:rsid w:val="00CA6107"/>
    <w:rsid w:val="00CB0FAC"/>
    <w:rsid w:val="00CB2F40"/>
    <w:rsid w:val="00CB518F"/>
    <w:rsid w:val="00CC5068"/>
    <w:rsid w:val="00CE64D8"/>
    <w:rsid w:val="00CF0BDA"/>
    <w:rsid w:val="00CF5394"/>
    <w:rsid w:val="00D03E57"/>
    <w:rsid w:val="00D03EE0"/>
    <w:rsid w:val="00D04EB2"/>
    <w:rsid w:val="00D10628"/>
    <w:rsid w:val="00D10BC3"/>
    <w:rsid w:val="00D16C3E"/>
    <w:rsid w:val="00D21337"/>
    <w:rsid w:val="00D2268E"/>
    <w:rsid w:val="00D304EF"/>
    <w:rsid w:val="00D34268"/>
    <w:rsid w:val="00D42EC0"/>
    <w:rsid w:val="00D43A4E"/>
    <w:rsid w:val="00D46EE1"/>
    <w:rsid w:val="00D5088C"/>
    <w:rsid w:val="00D623A7"/>
    <w:rsid w:val="00D62B8A"/>
    <w:rsid w:val="00D62BEF"/>
    <w:rsid w:val="00D6319D"/>
    <w:rsid w:val="00D64D4D"/>
    <w:rsid w:val="00D70E91"/>
    <w:rsid w:val="00D72E07"/>
    <w:rsid w:val="00D73B7F"/>
    <w:rsid w:val="00D8166C"/>
    <w:rsid w:val="00D84A71"/>
    <w:rsid w:val="00D93123"/>
    <w:rsid w:val="00D94C09"/>
    <w:rsid w:val="00DA0EB0"/>
    <w:rsid w:val="00DB0D6A"/>
    <w:rsid w:val="00DB5152"/>
    <w:rsid w:val="00DC0652"/>
    <w:rsid w:val="00DC1540"/>
    <w:rsid w:val="00DC5C2C"/>
    <w:rsid w:val="00DC6116"/>
    <w:rsid w:val="00DD3AF5"/>
    <w:rsid w:val="00DE12A4"/>
    <w:rsid w:val="00DE48D4"/>
    <w:rsid w:val="00DF4031"/>
    <w:rsid w:val="00DF6393"/>
    <w:rsid w:val="00DF7F4F"/>
    <w:rsid w:val="00E019BB"/>
    <w:rsid w:val="00E04BBE"/>
    <w:rsid w:val="00E052B2"/>
    <w:rsid w:val="00E05C41"/>
    <w:rsid w:val="00E1099D"/>
    <w:rsid w:val="00E109CB"/>
    <w:rsid w:val="00E212E0"/>
    <w:rsid w:val="00E318F6"/>
    <w:rsid w:val="00E32837"/>
    <w:rsid w:val="00E401D2"/>
    <w:rsid w:val="00E51E5B"/>
    <w:rsid w:val="00E57834"/>
    <w:rsid w:val="00E60C3E"/>
    <w:rsid w:val="00E65AB3"/>
    <w:rsid w:val="00E6681E"/>
    <w:rsid w:val="00E731F1"/>
    <w:rsid w:val="00E83D26"/>
    <w:rsid w:val="00E84779"/>
    <w:rsid w:val="00E864EB"/>
    <w:rsid w:val="00E907D4"/>
    <w:rsid w:val="00E9240A"/>
    <w:rsid w:val="00EA3185"/>
    <w:rsid w:val="00EA5D25"/>
    <w:rsid w:val="00EA719A"/>
    <w:rsid w:val="00EA7E5A"/>
    <w:rsid w:val="00EB0DA9"/>
    <w:rsid w:val="00EC734B"/>
    <w:rsid w:val="00ED24F3"/>
    <w:rsid w:val="00ED372D"/>
    <w:rsid w:val="00ED4F50"/>
    <w:rsid w:val="00EE0AA7"/>
    <w:rsid w:val="00EE233C"/>
    <w:rsid w:val="00EF1129"/>
    <w:rsid w:val="00EF147D"/>
    <w:rsid w:val="00EF324E"/>
    <w:rsid w:val="00EF50C9"/>
    <w:rsid w:val="00EF6C09"/>
    <w:rsid w:val="00F025FE"/>
    <w:rsid w:val="00F078EA"/>
    <w:rsid w:val="00F13CEA"/>
    <w:rsid w:val="00F342C3"/>
    <w:rsid w:val="00F45E89"/>
    <w:rsid w:val="00F4746A"/>
    <w:rsid w:val="00F4786C"/>
    <w:rsid w:val="00F50EF9"/>
    <w:rsid w:val="00F51146"/>
    <w:rsid w:val="00F51ADE"/>
    <w:rsid w:val="00F56977"/>
    <w:rsid w:val="00F83232"/>
    <w:rsid w:val="00F867F5"/>
    <w:rsid w:val="00F96ABD"/>
    <w:rsid w:val="00FB42E6"/>
    <w:rsid w:val="00FC1EF0"/>
    <w:rsid w:val="00FC242B"/>
    <w:rsid w:val="00FC7AC7"/>
    <w:rsid w:val="00FD0CC4"/>
    <w:rsid w:val="00FD4036"/>
    <w:rsid w:val="00FE14DB"/>
    <w:rsid w:val="00FE2E44"/>
    <w:rsid w:val="00FF3827"/>
    <w:rsid w:val="00FF686B"/>
    <w:rsid w:val="00FF78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E74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E74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E7417"/>
    <w:rPr>
      <w:kern w:val="2"/>
      <w:sz w:val="18"/>
      <w:szCs w:val="18"/>
    </w:rPr>
  </w:style>
  <w:style w:type="paragraph" w:styleId="a4">
    <w:name w:val="footer"/>
    <w:basedOn w:val="a"/>
    <w:link w:val="Char0"/>
    <w:rsid w:val="003E7417"/>
    <w:pPr>
      <w:tabs>
        <w:tab w:val="center" w:pos="4153"/>
        <w:tab w:val="right" w:pos="8306"/>
      </w:tabs>
      <w:snapToGrid w:val="0"/>
      <w:jc w:val="left"/>
    </w:pPr>
    <w:rPr>
      <w:sz w:val="18"/>
      <w:szCs w:val="18"/>
    </w:rPr>
  </w:style>
  <w:style w:type="character" w:customStyle="1" w:styleId="Char0">
    <w:name w:val="页脚 Char"/>
    <w:basedOn w:val="a0"/>
    <w:link w:val="a4"/>
    <w:rsid w:val="003E7417"/>
    <w:rPr>
      <w:kern w:val="2"/>
      <w:sz w:val="18"/>
      <w:szCs w:val="18"/>
    </w:rPr>
  </w:style>
  <w:style w:type="paragraph" w:styleId="a5">
    <w:name w:val="Normal (Web)"/>
    <w:basedOn w:val="a"/>
    <w:rsid w:val="003E7417"/>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学生处秘书</dc:creator>
  <cp:keywords/>
  <dc:description/>
  <cp:lastModifiedBy>学生处秘书</cp:lastModifiedBy>
  <cp:revision>1</cp:revision>
  <dcterms:created xsi:type="dcterms:W3CDTF">2015-04-24T07:40:00Z</dcterms:created>
  <dcterms:modified xsi:type="dcterms:W3CDTF">2015-04-24T07:41:00Z</dcterms:modified>
</cp:coreProperties>
</file>