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2           </w:t>
      </w: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学生兵役登记情况统计表</w:t>
      </w:r>
    </w:p>
    <w:p>
      <w:pPr>
        <w:jc w:val="center"/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eastAsiaTheme="minorEastAsia"/>
          <w:sz w:val="24"/>
          <w:szCs w:val="24"/>
          <w:lang w:eastAsia="zh-CN"/>
        </w:rPr>
        <w:t>应</w:t>
      </w:r>
      <w:r>
        <w:rPr>
          <w:rFonts w:hint="eastAsia" w:eastAsiaTheme="minorEastAsia"/>
          <w:sz w:val="24"/>
          <w:szCs w:val="24"/>
          <w:lang w:eastAsia="zh-CN"/>
        </w:rPr>
        <w:t>登记男生人数：</w:t>
      </w:r>
      <w:r>
        <w:rPr>
          <w:rFonts w:hint="eastAsia" w:eastAsia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eastAsiaTheme="minorEastAsia"/>
          <w:sz w:val="24"/>
          <w:szCs w:val="24"/>
          <w:lang w:eastAsia="zh-CN"/>
        </w:rPr>
        <w:t>已登记男生人数：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登记率</w:t>
      </w:r>
      <w:r>
        <w:rPr>
          <w:rFonts w:hint="eastAsia"/>
          <w:sz w:val="24"/>
          <w:szCs w:val="24"/>
          <w:lang w:val="en-US" w:eastAsia="zh-CN"/>
        </w:rPr>
        <w:t xml:space="preserve">    %</w:t>
      </w:r>
    </w:p>
    <w:tbl>
      <w:tblPr>
        <w:tblStyle w:val="4"/>
        <w:tblW w:w="8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6"/>
        <w:gridCol w:w="1154"/>
        <w:gridCol w:w="1740"/>
        <w:gridCol w:w="105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未登记学生姓名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已在生源地登记学生姓名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未登记原因（已在生源地登记的不填此栏）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已在生源地登记过的学生计入</w:t>
      </w:r>
      <w:r>
        <w:rPr>
          <w:rFonts w:hint="eastAsia"/>
          <w:lang w:val="en-US" w:eastAsia="zh-CN"/>
        </w:rPr>
        <w:t>“应登记学生学生人数”和“已登记学生人数”。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2、登记率=已登记学生人数/应登记学生人数。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5597A"/>
    <w:rsid w:val="06944903"/>
    <w:rsid w:val="21BF02AB"/>
    <w:rsid w:val="253F50B0"/>
    <w:rsid w:val="477C0E6F"/>
    <w:rsid w:val="668B0BFA"/>
    <w:rsid w:val="6AAE3FD1"/>
    <w:rsid w:val="706559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2017-03-06T02:33:00Z</dcterms:created>
  <dc:creator>lenovo</dc:creator>
  <cp:lastModifiedBy>lenovo</cp:lastModifiedBy>
  <dcterms:modified xsi:type="dcterms:W3CDTF">2017-03-06T07:16:23Z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