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pacing w:val="-23"/>
          <w:w w:val="66"/>
          <w:sz w:val="84"/>
          <w:szCs w:val="84"/>
        </w:rPr>
      </w:pPr>
      <w:r>
        <w:rPr>
          <w:rFonts w:hint="eastAsia"/>
          <w:b/>
          <w:bCs/>
          <w:color w:val="FF0000"/>
          <w:spacing w:val="-23"/>
          <w:w w:val="66"/>
          <w:sz w:val="84"/>
          <w:szCs w:val="84"/>
        </w:rPr>
        <w:t>中共海南师范大学党委学生工作部</w:t>
      </w:r>
    </w:p>
    <w:p>
      <w:pPr>
        <w:jc w:val="center"/>
        <w:rPr>
          <w:rFonts w:hint="eastAsia" w:ascii="黑体" w:eastAsia="黑体"/>
          <w:color w:val="auto"/>
          <w:sz w:val="32"/>
          <w:szCs w:val="32"/>
          <w:u w:val="single"/>
        </w:rPr>
      </w:pPr>
      <w:r>
        <w:rPr>
          <w:rFonts w:hint="eastAsia" w:ascii="黑体" w:eastAsia="黑体"/>
          <w:color w:val="auto"/>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161925</wp:posOffset>
                </wp:positionV>
                <wp:extent cx="5419725" cy="19050"/>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419725" cy="1905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pt;margin-top:12.75pt;height:1.5pt;width:426.75pt;z-index:251659264;mso-width-relative:page;mso-height-relative:page;" filled="f" stroked="t" coordsize="21600,21600" o:gfxdata="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eAa+1QAAAAcBAAAPAAAAAAAAAAEAIAAAACIA&#10;AABkcnMvZG93bnJldi54bWxQSwECFAAUAAAACACHTuJAB8jYbQwCAAD7AwAADgAAAAAAAAABACAA&#10;AAAkAQAAZHJzL2Uyb0RvYy54bWxQSwUGAAAAAAYABgBZAQAAogUAAAAA&#10;">
                <v:fill on="f" focussize="0,0"/>
                <v:stroke weight="2.25pt" color="#FF0000" joinstyle="round"/>
                <v:imagedata o:title=""/>
                <o:lock v:ext="edit" aspectratio="f"/>
              </v:shape>
            </w:pict>
          </mc:Fallback>
        </mc:AlternateContent>
      </w:r>
    </w:p>
    <w:p>
      <w:pPr>
        <w:jc w:val="right"/>
        <w:rPr>
          <w:rFonts w:hint="eastAsia" w:ascii="仿宋" w:hAnsi="仿宋" w:eastAsia="仿宋" w:cs="仿宋"/>
          <w:color w:val="auto"/>
          <w:sz w:val="32"/>
          <w:szCs w:val="32"/>
        </w:rPr>
      </w:pPr>
      <w:r>
        <w:rPr>
          <w:rFonts w:hint="eastAsia" w:ascii="仿宋" w:hAnsi="仿宋" w:eastAsia="仿宋" w:cs="仿宋"/>
          <w:color w:val="auto"/>
          <w:sz w:val="32"/>
          <w:szCs w:val="32"/>
        </w:rPr>
        <w:t>海师学工函［20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号</w:t>
      </w:r>
    </w:p>
    <w:p>
      <w:pPr>
        <w:widowControl/>
        <w:shd w:val="clear" w:color="auto" w:fill="FFFFFF"/>
        <w:spacing w:before="100" w:beforeAutospacing="1" w:after="100" w:afterAutospacing="1"/>
        <w:jc w:val="center"/>
        <w:outlineLvl w:val="0"/>
        <w:rPr>
          <w:rFonts w:ascii="宋体" w:hAnsi="宋体" w:eastAsia="宋体" w:cs="宋体"/>
          <w:b w:val="0"/>
          <w:bCs w:val="0"/>
          <w:color w:val="393939"/>
          <w:spacing w:val="-23"/>
          <w:w w:val="80"/>
          <w:kern w:val="36"/>
          <w:sz w:val="44"/>
          <w:szCs w:val="44"/>
          <w:lang w:val="en"/>
        </w:rPr>
      </w:pPr>
      <w:r>
        <w:rPr>
          <w:rFonts w:ascii="宋体" w:hAnsi="宋体" w:eastAsia="宋体" w:cs="宋体"/>
          <w:b w:val="0"/>
          <w:bCs w:val="0"/>
          <w:color w:val="393939"/>
          <w:spacing w:val="-23"/>
          <w:w w:val="80"/>
          <w:kern w:val="36"/>
          <w:sz w:val="44"/>
          <w:szCs w:val="44"/>
          <w:lang w:val="en"/>
        </w:rPr>
        <w:t>关于举办海南师范大学</w:t>
      </w:r>
      <w:r>
        <w:rPr>
          <w:rFonts w:hint="eastAsia" w:ascii="宋体" w:hAnsi="宋体" w:eastAsia="宋体" w:cs="宋体"/>
          <w:b w:val="0"/>
          <w:bCs w:val="0"/>
          <w:color w:val="393939"/>
          <w:spacing w:val="-23"/>
          <w:w w:val="80"/>
          <w:kern w:val="36"/>
          <w:sz w:val="44"/>
          <w:szCs w:val="44"/>
        </w:rPr>
        <w:t>第二届</w:t>
      </w:r>
      <w:r>
        <w:rPr>
          <w:rFonts w:ascii="宋体" w:hAnsi="宋体" w:eastAsia="宋体" w:cs="宋体"/>
          <w:b w:val="0"/>
          <w:bCs w:val="0"/>
          <w:color w:val="393939"/>
          <w:spacing w:val="-23"/>
          <w:w w:val="80"/>
          <w:kern w:val="36"/>
          <w:sz w:val="44"/>
          <w:szCs w:val="44"/>
          <w:lang w:val="en"/>
        </w:rPr>
        <w:t>网络安全知识竞赛的通知</w:t>
      </w:r>
      <w:bookmarkStart w:id="0" w:name="_GoBack"/>
      <w:bookmarkEnd w:id="0"/>
    </w:p>
    <w:p>
      <w:pPr>
        <w:widowControl/>
        <w:shd w:val="clear" w:color="auto" w:fill="FFFFFF"/>
        <w:spacing w:before="100" w:beforeAutospacing="1" w:after="100" w:afterAutospacing="1"/>
        <w:jc w:val="left"/>
        <w:rPr>
          <w:rFonts w:ascii="宋体" w:hAnsi="宋体" w:eastAsia="宋体" w:cs="宋体"/>
          <w:color w:val="393939"/>
          <w:kern w:val="0"/>
          <w:sz w:val="24"/>
          <w:szCs w:val="24"/>
          <w:lang w:val="en"/>
        </w:rPr>
      </w:pPr>
    </w:p>
    <w:p>
      <w:pPr>
        <w:widowControl/>
        <w:shd w:val="clear" w:color="auto" w:fill="FFFFFF"/>
        <w:spacing w:before="100" w:beforeAutospacing="1" w:after="100" w:afterAutospacing="1"/>
        <w:jc w:val="left"/>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各学院: </w:t>
      </w:r>
    </w:p>
    <w:p>
      <w:pPr>
        <w:widowControl/>
        <w:shd w:val="clear" w:color="auto" w:fill="FFFFFF"/>
        <w:spacing w:before="100" w:beforeAutospacing="1" w:after="100" w:afterAutospacing="1"/>
        <w:ind w:firstLine="640" w:firstLineChars="200"/>
        <w:jc w:val="left"/>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为深入贯彻落实习近平总书记关于网络强国的系列重要讲话精神，深入宣传党的十八大以来国家网络安全和信息化建设取得的重大成就,宣传贯彻《中华人民共和国网络安全法》及相关法律法规,普及网络安全和信息化知识,激发学生学习网络安全知识兴趣,提升网络安全意识和防护技能,倡导依法文明上网,营造清朗网络空间,特举办海南师范大学</w:t>
      </w:r>
      <w:r>
        <w:rPr>
          <w:rFonts w:hint="eastAsia" w:ascii="仿宋" w:hAnsi="仿宋" w:eastAsia="仿宋" w:cs="仿宋"/>
          <w:color w:val="393939"/>
          <w:kern w:val="0"/>
          <w:sz w:val="32"/>
          <w:szCs w:val="32"/>
        </w:rPr>
        <w:t>第二届</w:t>
      </w:r>
      <w:r>
        <w:rPr>
          <w:rFonts w:hint="eastAsia" w:ascii="仿宋" w:hAnsi="仿宋" w:eastAsia="仿宋" w:cs="仿宋"/>
          <w:color w:val="393939"/>
          <w:kern w:val="0"/>
          <w:sz w:val="32"/>
          <w:szCs w:val="32"/>
          <w:lang w:val="en"/>
        </w:rPr>
        <w:t>网络安全知识竞赛。 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具体活动方案如下:</w:t>
      </w:r>
    </w:p>
    <w:p>
      <w:pPr>
        <w:widowControl/>
        <w:shd w:val="clear" w:color="auto" w:fill="FFFFFF"/>
        <w:spacing w:before="100" w:beforeAutospacing="1" w:after="100" w:afterAutospacing="1"/>
        <w:ind w:firstLine="643" w:firstLineChars="200"/>
        <w:rPr>
          <w:rFonts w:hint="eastAsia" w:ascii="仿宋" w:hAnsi="仿宋" w:eastAsia="仿宋" w:cs="仿宋"/>
          <w:color w:val="393939"/>
          <w:kern w:val="0"/>
          <w:sz w:val="32"/>
          <w:szCs w:val="32"/>
          <w:lang w:val="en"/>
        </w:rPr>
      </w:pPr>
      <w:r>
        <w:rPr>
          <w:rFonts w:hint="eastAsia" w:ascii="仿宋" w:hAnsi="仿宋" w:eastAsia="仿宋" w:cs="仿宋"/>
          <w:b/>
          <w:bCs/>
          <w:color w:val="393939"/>
          <w:kern w:val="0"/>
          <w:sz w:val="32"/>
          <w:szCs w:val="32"/>
          <w:lang w:val="en"/>
        </w:rPr>
        <w:t>一、组织机构 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主办单位:学生工作部（</w:t>
      </w:r>
      <w:r>
        <w:rPr>
          <w:rFonts w:hint="eastAsia" w:ascii="仿宋" w:hAnsi="仿宋" w:eastAsia="仿宋" w:cs="仿宋"/>
          <w:color w:val="393939"/>
          <w:kern w:val="0"/>
          <w:sz w:val="32"/>
          <w:szCs w:val="32"/>
        </w:rPr>
        <w:t>处</w:t>
      </w:r>
      <w:r>
        <w:rPr>
          <w:rFonts w:hint="eastAsia" w:ascii="仿宋" w:hAnsi="仿宋" w:eastAsia="仿宋" w:cs="仿宋"/>
          <w:color w:val="393939"/>
          <w:kern w:val="0"/>
          <w:sz w:val="32"/>
          <w:szCs w:val="32"/>
          <w:lang w:val="en"/>
        </w:rPr>
        <w:t>） 信息网络与数据中心 教务处</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二、</w:t>
      </w:r>
      <w:r>
        <w:rPr>
          <w:rFonts w:hint="eastAsia" w:ascii="仿宋" w:hAnsi="仿宋" w:eastAsia="仿宋" w:cs="仿宋"/>
          <w:b/>
          <w:bCs/>
          <w:color w:val="393939"/>
          <w:kern w:val="0"/>
          <w:sz w:val="32"/>
          <w:szCs w:val="32"/>
          <w:lang w:val="en"/>
        </w:rPr>
        <w:t>活动时间</w:t>
      </w:r>
      <w:r>
        <w:rPr>
          <w:rFonts w:hint="eastAsia" w:ascii="仿宋" w:hAnsi="仿宋" w:eastAsia="仿宋" w:cs="仿宋"/>
          <w:color w:val="393939"/>
          <w:kern w:val="0"/>
          <w:sz w:val="32"/>
          <w:szCs w:val="32"/>
          <w:lang w:val="en"/>
        </w:rPr>
        <w:t>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2020年11月14日—2020年11月18日</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三、</w:t>
      </w:r>
      <w:r>
        <w:rPr>
          <w:rFonts w:hint="eastAsia" w:ascii="仿宋" w:hAnsi="仿宋" w:eastAsia="仿宋" w:cs="仿宋"/>
          <w:b/>
          <w:bCs/>
          <w:color w:val="393939"/>
          <w:kern w:val="0"/>
          <w:sz w:val="32"/>
          <w:szCs w:val="32"/>
          <w:lang w:val="en"/>
        </w:rPr>
        <w:t>活动主题</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活动主题为"以网络安全为人民,网络安全靠人民"。竞赛以网络安全知识普及与技术实践为主。鼓励学生积极参与竞赛活动,参加网上答题,激发学生学习网络安全知识的兴趣,提升网络安全意识和防护能力。 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四、</w:t>
      </w:r>
      <w:r>
        <w:rPr>
          <w:rFonts w:hint="eastAsia" w:ascii="仿宋" w:hAnsi="仿宋" w:eastAsia="仿宋" w:cs="仿宋"/>
          <w:b/>
          <w:bCs/>
          <w:color w:val="393939"/>
          <w:kern w:val="0"/>
          <w:sz w:val="32"/>
          <w:szCs w:val="32"/>
          <w:lang w:val="en"/>
        </w:rPr>
        <w:t>活动对象 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海南师范大学全体在校在籍</w:t>
      </w:r>
      <w:r>
        <w:rPr>
          <w:rFonts w:hint="eastAsia" w:ascii="仿宋" w:hAnsi="仿宋" w:eastAsia="仿宋" w:cs="仿宋"/>
          <w:color w:val="393939"/>
          <w:kern w:val="0"/>
          <w:sz w:val="32"/>
          <w:szCs w:val="32"/>
        </w:rPr>
        <w:t>本科</w:t>
      </w:r>
      <w:r>
        <w:rPr>
          <w:rFonts w:hint="eastAsia" w:ascii="仿宋" w:hAnsi="仿宋" w:eastAsia="仿宋" w:cs="仿宋"/>
          <w:color w:val="393939"/>
          <w:kern w:val="0"/>
          <w:sz w:val="32"/>
          <w:szCs w:val="32"/>
          <w:lang w:val="en"/>
        </w:rPr>
        <w:t>学生均可参赛。 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五、</w:t>
      </w:r>
      <w:r>
        <w:rPr>
          <w:rFonts w:hint="eastAsia" w:ascii="仿宋" w:hAnsi="仿宋" w:eastAsia="仿宋" w:cs="仿宋"/>
          <w:b/>
          <w:bCs/>
          <w:color w:val="393939"/>
          <w:kern w:val="0"/>
          <w:sz w:val="32"/>
          <w:szCs w:val="32"/>
          <w:lang w:val="en"/>
        </w:rPr>
        <w:t>参与方式 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微信扫描右侧二维码进入答题</w:t>
      </w:r>
    </w:p>
    <w:p>
      <w:pPr>
        <w:widowControl/>
        <w:shd w:val="clear" w:color="auto" w:fill="FFFFFF"/>
        <w:spacing w:before="100" w:beforeAutospacing="1" w:after="100" w:afterAutospacing="1"/>
        <w:rPr>
          <w:rFonts w:ascii="宋体" w:hAnsi="宋体" w:eastAsia="宋体" w:cs="宋体"/>
          <w:color w:val="FF0000"/>
          <w:kern w:val="0"/>
          <w:sz w:val="24"/>
          <w:szCs w:val="24"/>
          <w:lang w:val="en"/>
        </w:rPr>
      </w:pPr>
      <w:r>
        <w:rPr>
          <w:rFonts w:ascii="宋体" w:hAnsi="宋体" w:eastAsia="宋体" w:cs="宋体"/>
          <w:color w:val="393939"/>
          <w:kern w:val="0"/>
          <w:sz w:val="24"/>
          <w:szCs w:val="24"/>
          <w:lang w:val="en"/>
        </w:rPr>
        <w:t xml:space="preserve">    </w:t>
      </w:r>
      <w:r>
        <w:rPr>
          <w:rFonts w:ascii="宋体" w:hAnsi="宋体" w:eastAsia="宋体" w:cs="宋体"/>
          <w:color w:val="FF0000"/>
          <w:kern w:val="0"/>
          <w:sz w:val="24"/>
          <w:szCs w:val="24"/>
          <w:lang w:val="en"/>
        </w:rPr>
        <w:t>  </w:t>
      </w:r>
      <w:r>
        <w:rPr>
          <w:rFonts w:ascii="宋体" w:hAnsi="宋体" w:eastAsia="宋体" w:cs="宋体"/>
          <w:color w:val="FF0000"/>
          <w:kern w:val="0"/>
          <w:sz w:val="24"/>
          <w:szCs w:val="24"/>
          <w:lang w:val="en"/>
        </w:rPr>
        <w:drawing>
          <wp:inline distT="0" distB="0" distL="0" distR="0">
            <wp:extent cx="1737360" cy="1737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37360" cy="1737360"/>
                    </a:xfrm>
                    <a:prstGeom prst="rect">
                      <a:avLst/>
                    </a:prstGeom>
                    <a:noFill/>
                    <a:ln>
                      <a:noFill/>
                    </a:ln>
                  </pic:spPr>
                </pic:pic>
              </a:graphicData>
            </a:graphic>
          </wp:inline>
        </w:drawing>
      </w:r>
    </w:p>
    <w:p>
      <w:pPr>
        <w:widowControl/>
        <w:shd w:val="clear" w:color="auto" w:fill="FFFFFF"/>
        <w:spacing w:before="100" w:beforeAutospacing="1" w:after="100" w:afterAutospacing="1"/>
        <w:rPr>
          <w:rFonts w:ascii="宋体" w:hAnsi="宋体" w:eastAsia="宋体" w:cs="宋体"/>
          <w:color w:val="393939"/>
          <w:kern w:val="0"/>
          <w:sz w:val="24"/>
          <w:szCs w:val="24"/>
          <w:lang w:val="en"/>
        </w:rPr>
      </w:pPr>
    </w:p>
    <w:p>
      <w:pPr>
        <w:widowControl/>
        <w:shd w:val="clear" w:color="auto" w:fill="FFFFFF"/>
        <w:spacing w:before="100" w:beforeAutospacing="1" w:after="100" w:afterAutospacing="1"/>
        <w:ind w:firstLine="763"/>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活动期间请关注我校主页的学校公告栏,以便获取最新通知信息。 </w:t>
      </w:r>
    </w:p>
    <w:p>
      <w:pPr>
        <w:widowControl/>
        <w:shd w:val="clear" w:color="auto" w:fill="FFFFFF"/>
        <w:spacing w:before="100" w:beforeAutospacing="1" w:after="100" w:afterAutospacing="1"/>
        <w:ind w:firstLine="763"/>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六、</w:t>
      </w:r>
      <w:r>
        <w:rPr>
          <w:rFonts w:hint="eastAsia" w:ascii="仿宋" w:hAnsi="仿宋" w:eastAsia="仿宋" w:cs="仿宋"/>
          <w:b/>
          <w:bCs/>
          <w:color w:val="393939"/>
          <w:kern w:val="0"/>
          <w:sz w:val="32"/>
          <w:szCs w:val="32"/>
          <w:lang w:val="en"/>
        </w:rPr>
        <w:t>活动内容</w:t>
      </w:r>
      <w:r>
        <w:rPr>
          <w:rFonts w:hint="eastAsia" w:ascii="仿宋" w:hAnsi="仿宋" w:eastAsia="仿宋" w:cs="仿宋"/>
          <w:color w:val="393939"/>
          <w:kern w:val="0"/>
          <w:sz w:val="32"/>
          <w:szCs w:val="32"/>
          <w:lang w:val="en"/>
        </w:rPr>
        <w:t>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活动以网上在线答题方式普及网络安全知识,题目包括计算机基础知识、信息安全普及和相关法律法规等。</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学生在活动平台注册登录后参与网上答题,注册需输入姓名、学院、班级、学号、手机号。系统题目随机生成,包含50道题目，分为单选题,道判断题、多选题。答题时间为30分钟,每个用户限答题1次。 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七、</w:t>
      </w:r>
      <w:r>
        <w:rPr>
          <w:rFonts w:hint="eastAsia" w:ascii="仿宋" w:hAnsi="仿宋" w:eastAsia="仿宋" w:cs="仿宋"/>
          <w:b/>
          <w:bCs/>
          <w:color w:val="393939"/>
          <w:kern w:val="0"/>
          <w:sz w:val="32"/>
          <w:szCs w:val="32"/>
          <w:lang w:val="en"/>
        </w:rPr>
        <w:t>评分及奖励办法</w:t>
      </w:r>
      <w:r>
        <w:rPr>
          <w:rFonts w:hint="eastAsia" w:ascii="仿宋" w:hAnsi="仿宋" w:eastAsia="仿宋" w:cs="仿宋"/>
          <w:color w:val="393939"/>
          <w:kern w:val="0"/>
          <w:sz w:val="32"/>
          <w:szCs w:val="32"/>
          <w:lang w:val="en"/>
        </w:rPr>
        <w:t>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本次竞赛设个人答题奖、优秀组织奖。具体奖项如下:</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1、个人答题奖: 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一等奖前2%名,二等奖前4%名,三等奖前6%名。获奖规则:以分数高低评定,如分数相同,以答题时间长短排名。</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2、优秀组织奖: 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一等奖1个,二等奖2</w:t>
      </w:r>
      <w:r>
        <w:rPr>
          <w:rFonts w:hint="eastAsia" w:ascii="仿宋" w:hAnsi="仿宋" w:eastAsia="仿宋" w:cs="仿宋"/>
          <w:color w:val="393939"/>
          <w:kern w:val="0"/>
          <w:sz w:val="32"/>
          <w:szCs w:val="32"/>
          <w:lang w:val="en" w:eastAsia="zh-CN"/>
        </w:rPr>
        <w:t>个</w:t>
      </w:r>
      <w:r>
        <w:rPr>
          <w:rFonts w:hint="eastAsia" w:ascii="仿宋" w:hAnsi="仿宋" w:eastAsia="仿宋" w:cs="仿宋"/>
          <w:color w:val="393939"/>
          <w:kern w:val="0"/>
          <w:sz w:val="32"/>
          <w:szCs w:val="32"/>
          <w:lang w:val="en"/>
        </w:rPr>
        <w:t>,三等奖3个。 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评奖办法:按学院参与</w:t>
      </w:r>
      <w:r>
        <w:rPr>
          <w:rFonts w:hint="eastAsia" w:ascii="仿宋" w:hAnsi="仿宋" w:eastAsia="仿宋" w:cs="仿宋"/>
          <w:color w:val="393939"/>
          <w:kern w:val="0"/>
          <w:sz w:val="32"/>
          <w:szCs w:val="32"/>
          <w:lang w:val="en" w:eastAsia="zh-CN"/>
        </w:rPr>
        <w:t>竞赛</w:t>
      </w:r>
      <w:r>
        <w:rPr>
          <w:rFonts w:hint="eastAsia" w:ascii="仿宋" w:hAnsi="仿宋" w:eastAsia="仿宋" w:cs="仿宋"/>
          <w:color w:val="393939"/>
          <w:kern w:val="0"/>
          <w:sz w:val="32"/>
          <w:szCs w:val="32"/>
          <w:lang w:val="en"/>
        </w:rPr>
        <w:t>活动的学生成绩（50%)与学生人数(50%)综合评定。其中,学生参与人数不少于学院本科生人数的60%。</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3、获奖排名与奖品说明</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(1)本次网络安全知识竞赛的单位排名采用积分制进行全校通报,组织得力、成绩优秀的学院,将颁发"优秀组织奖"奖牌。 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（2) 本次参赛所有获奖的大学生,凭获奖资格证书可根据《海南师范大学大学生创新创业教育学分管理办法》获取相应学分,对于成绩突出的优秀个人同时给予相应物质奖励。 </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八、</w:t>
      </w:r>
      <w:r>
        <w:rPr>
          <w:rFonts w:hint="eastAsia" w:ascii="仿宋" w:hAnsi="仿宋" w:eastAsia="仿宋" w:cs="仿宋"/>
          <w:b/>
          <w:bCs/>
          <w:color w:val="393939"/>
          <w:kern w:val="0"/>
          <w:sz w:val="32"/>
          <w:szCs w:val="32"/>
          <w:lang w:val="en"/>
        </w:rPr>
        <w:t>活动联系人及分工</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郑伟民（学生工作部、0898-65882981）,负责</w:t>
      </w:r>
      <w:r>
        <w:rPr>
          <w:rFonts w:hint="eastAsia" w:ascii="仿宋" w:hAnsi="仿宋" w:eastAsia="仿宋" w:cs="仿宋"/>
          <w:color w:val="393939"/>
          <w:kern w:val="0"/>
          <w:sz w:val="32"/>
          <w:szCs w:val="32"/>
        </w:rPr>
        <w:t>荣誉证书</w:t>
      </w:r>
      <w:r>
        <w:rPr>
          <w:rFonts w:hint="eastAsia" w:ascii="仿宋" w:hAnsi="仿宋" w:eastAsia="仿宋" w:cs="仿宋"/>
          <w:color w:val="393939"/>
          <w:kern w:val="0"/>
          <w:sz w:val="32"/>
          <w:szCs w:val="32"/>
          <w:lang w:val="en"/>
        </w:rPr>
        <w:t>和物质奖励的准备和发放工作。</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王强、刘佳宇(信息网络与数据中心、0898-65890416）),负责竞赛活动的技术支持和评分评奖。</w:t>
      </w:r>
    </w:p>
    <w:p>
      <w:pPr>
        <w:widowControl/>
        <w:shd w:val="clear" w:color="auto" w:fill="FFFFFF"/>
        <w:spacing w:before="100" w:beforeAutospacing="1" w:after="100" w:afterAutospacing="1"/>
        <w:ind w:firstLine="640" w:firstLineChars="200"/>
        <w:rPr>
          <w:rFonts w:hint="eastAsia" w:ascii="仿宋" w:hAnsi="仿宋" w:eastAsia="仿宋" w:cs="仿宋"/>
          <w:color w:val="393939"/>
          <w:kern w:val="0"/>
          <w:sz w:val="32"/>
          <w:szCs w:val="32"/>
          <w:lang w:val="en"/>
        </w:rPr>
      </w:pPr>
      <w:r>
        <w:rPr>
          <w:rFonts w:hint="eastAsia" w:ascii="仿宋" w:hAnsi="仿宋" w:eastAsia="仿宋" w:cs="仿宋"/>
          <w:color w:val="393939"/>
          <w:kern w:val="0"/>
          <w:sz w:val="32"/>
          <w:szCs w:val="32"/>
          <w:lang w:val="en"/>
        </w:rPr>
        <w:t>未尽事宜,请咨询相关工作人员。</w:t>
      </w: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color w:val="auto"/>
          <w:spacing w:val="-23"/>
          <w:w w:val="90"/>
          <w:sz w:val="32"/>
          <w:szCs w:val="32"/>
        </w:rPr>
      </w:pPr>
    </w:p>
    <w:p>
      <w:pPr>
        <w:ind w:firstLine="1210" w:firstLineChars="500"/>
        <w:rPr>
          <w:rFonts w:hint="eastAsia" w:ascii="仿宋" w:hAnsi="仿宋" w:eastAsia="仿宋" w:cs="仿宋"/>
          <w:spacing w:val="-23"/>
          <w:w w:val="90"/>
          <w:kern w:val="2"/>
          <w:sz w:val="32"/>
          <w:szCs w:val="32"/>
          <w:lang w:val="en-US" w:eastAsia="zh-CN" w:bidi="ar-SA"/>
        </w:rPr>
      </w:pPr>
      <w:r>
        <w:rPr>
          <w:rFonts w:hint="eastAsia" w:ascii="仿宋" w:hAnsi="仿宋" w:eastAsia="仿宋" w:cs="仿宋"/>
          <w:color w:val="auto"/>
          <w:spacing w:val="-23"/>
          <w:w w:val="90"/>
          <w:sz w:val="32"/>
          <w:szCs w:val="32"/>
        </w:rPr>
        <w:t>中共海南师范大学</w:t>
      </w:r>
      <w:r>
        <w:rPr>
          <w:rFonts w:hint="eastAsia" w:ascii="仿宋" w:hAnsi="仿宋" w:eastAsia="仿宋" w:cs="仿宋"/>
          <w:color w:val="auto"/>
          <w:spacing w:val="-23"/>
          <w:w w:val="90"/>
          <w:sz w:val="32"/>
          <w:szCs w:val="32"/>
          <w:lang w:eastAsia="zh-CN"/>
        </w:rPr>
        <w:t>委员会</w:t>
      </w:r>
      <w:r>
        <w:rPr>
          <w:rFonts w:hint="eastAsia" w:ascii="仿宋" w:hAnsi="仿宋" w:eastAsia="仿宋" w:cs="仿宋"/>
          <w:color w:val="auto"/>
          <w:spacing w:val="-23"/>
          <w:w w:val="90"/>
          <w:sz w:val="32"/>
          <w:szCs w:val="32"/>
        </w:rPr>
        <w:t>学生工作部</w:t>
      </w:r>
      <w:r>
        <w:rPr>
          <w:rFonts w:hint="eastAsia" w:ascii="仿宋" w:hAnsi="仿宋" w:eastAsia="仿宋" w:cs="仿宋"/>
          <w:color w:val="auto"/>
          <w:spacing w:val="-20"/>
          <w:sz w:val="32"/>
          <w:szCs w:val="32"/>
          <w:lang w:val="en-US" w:eastAsia="zh-CN"/>
        </w:rPr>
        <w:t xml:space="preserve"> </w:t>
      </w:r>
      <w:r>
        <w:rPr>
          <w:rFonts w:hint="eastAsia" w:ascii="仿宋" w:hAnsi="仿宋" w:eastAsia="仿宋" w:cs="仿宋"/>
          <w:spacing w:val="-23"/>
          <w:w w:val="90"/>
          <w:kern w:val="2"/>
          <w:sz w:val="32"/>
          <w:szCs w:val="32"/>
          <w:lang w:val="en-US" w:eastAsia="zh-CN" w:bidi="ar-SA"/>
        </w:rPr>
        <w:t>信息网络与数据中心</w:t>
      </w:r>
      <w:r>
        <w:rPr>
          <w:rFonts w:hint="eastAsia" w:ascii="仿宋" w:hAnsi="仿宋" w:eastAsia="仿宋" w:cs="仿宋"/>
          <w:kern w:val="2"/>
          <w:sz w:val="32"/>
          <w:szCs w:val="32"/>
          <w:lang w:val="en-US" w:eastAsia="zh-CN" w:bidi="ar-SA"/>
        </w:rPr>
        <w:t xml:space="preserve"> </w:t>
      </w:r>
      <w:r>
        <w:rPr>
          <w:rFonts w:hint="eastAsia" w:ascii="仿宋" w:hAnsi="仿宋" w:eastAsia="仿宋" w:cs="仿宋"/>
          <w:spacing w:val="-23"/>
          <w:w w:val="90"/>
          <w:kern w:val="2"/>
          <w:sz w:val="32"/>
          <w:szCs w:val="32"/>
          <w:lang w:val="en-US" w:eastAsia="zh-CN" w:bidi="ar-SA"/>
        </w:rPr>
        <w:t>教务处</w:t>
      </w:r>
    </w:p>
    <w:p>
      <w:pPr>
        <w:pStyle w:val="4"/>
        <w:keepNext w:val="0"/>
        <w:keepLines w:val="0"/>
        <w:widowControl/>
        <w:suppressLineNumbers w:val="0"/>
        <w:spacing w:before="0" w:beforeAutospacing="0" w:after="0" w:afterAutospacing="0" w:line="495" w:lineRule="exact"/>
        <w:ind w:right="0" w:firstLine="1600" w:firstLineChars="50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2020年11月13日</w:t>
      </w:r>
    </w:p>
    <w:p>
      <w:pPr>
        <w:numPr>
          <w:ilvl w:val="0"/>
          <w:numId w:val="0"/>
        </w:numPr>
        <w:spacing w:line="360" w:lineRule="auto"/>
        <w:rPr>
          <w:rFonts w:hint="eastAsia" w:ascii="仿宋" w:hAnsi="仿宋" w:eastAsia="仿宋" w:cs="仿宋"/>
          <w:sz w:val="32"/>
          <w:szCs w:val="32"/>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spacing w:line="520" w:lineRule="exact"/>
        <w:rPr>
          <w:rFonts w:hint="eastAsia" w:ascii="仿宋" w:hAnsi="仿宋" w:eastAsia="仿宋"/>
          <w:color w:val="auto"/>
          <w:sz w:val="32"/>
          <w:szCs w:val="32"/>
          <w:u w:val="single"/>
        </w:rPr>
      </w:pPr>
    </w:p>
    <w:p>
      <w:pPr>
        <w:spacing w:line="520" w:lineRule="exact"/>
        <w:rPr>
          <w:rFonts w:hint="eastAsia" w:ascii="仿宋" w:hAnsi="仿宋" w:eastAsia="仿宋"/>
          <w:color w:val="auto"/>
          <w:sz w:val="32"/>
          <w:szCs w:val="32"/>
          <w:u w:val="single"/>
        </w:rPr>
      </w:pPr>
    </w:p>
    <w:p>
      <w:pPr>
        <w:spacing w:line="520" w:lineRule="exact"/>
        <w:rPr>
          <w:rFonts w:hint="eastAsia" w:ascii="仿宋" w:hAnsi="仿宋" w:eastAsia="仿宋"/>
          <w:color w:val="auto"/>
          <w:sz w:val="32"/>
          <w:szCs w:val="32"/>
          <w:u w:val="single"/>
        </w:rPr>
      </w:pPr>
      <w:r>
        <w:rPr>
          <w:rFonts w:hint="eastAsia" w:ascii="仿宋" w:hAnsi="仿宋" w:eastAsia="仿宋"/>
          <w:color w:val="auto"/>
          <w:sz w:val="32"/>
          <w:szCs w:val="32"/>
          <w:u w:val="single"/>
        </w:rPr>
        <w:t xml:space="preserve">抄  送：学校领导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党政办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组织部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宣传部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团委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教务处 </w:t>
      </w:r>
      <w:r>
        <w:rPr>
          <w:rFonts w:hint="eastAsia" w:ascii="仿宋" w:hAnsi="仿宋" w:eastAsia="仿宋"/>
          <w:color w:val="auto"/>
          <w:sz w:val="32"/>
          <w:szCs w:val="32"/>
          <w:u w:val="single"/>
          <w:lang w:val="en-US" w:eastAsia="zh-CN"/>
        </w:rPr>
        <w:t xml:space="preserve">  信息网络与数据中心</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p>
    <w:p>
      <w:pPr>
        <w:spacing w:line="520" w:lineRule="exact"/>
        <w:rPr>
          <w:rFonts w:hint="eastAsia" w:ascii="仿宋" w:hAnsi="仿宋" w:eastAsia="仿宋"/>
          <w:color w:val="auto"/>
          <w:sz w:val="32"/>
          <w:szCs w:val="32"/>
          <w:u w:val="single"/>
        </w:rPr>
      </w:pPr>
      <w:r>
        <w:rPr>
          <w:rFonts w:hint="eastAsia" w:ascii="仿宋" w:hAnsi="仿宋" w:eastAsia="仿宋"/>
          <w:color w:val="auto"/>
          <w:sz w:val="32"/>
          <w:szCs w:val="32"/>
          <w:u w:val="single"/>
        </w:rPr>
        <w:t>中共海南师范大学</w:t>
      </w:r>
      <w:r>
        <w:rPr>
          <w:rFonts w:hint="eastAsia" w:ascii="仿宋" w:hAnsi="仿宋" w:eastAsia="仿宋"/>
          <w:color w:val="auto"/>
          <w:sz w:val="32"/>
          <w:szCs w:val="32"/>
          <w:u w:val="single"/>
          <w:lang w:eastAsia="zh-CN"/>
        </w:rPr>
        <w:t>委员会</w:t>
      </w:r>
      <w:r>
        <w:rPr>
          <w:rFonts w:hint="eastAsia" w:ascii="仿宋" w:hAnsi="仿宋" w:eastAsia="仿宋"/>
          <w:color w:val="auto"/>
          <w:sz w:val="32"/>
          <w:szCs w:val="32"/>
          <w:u w:val="single"/>
        </w:rPr>
        <w:t>学生工作部  20</w:t>
      </w:r>
      <w:r>
        <w:rPr>
          <w:rFonts w:hint="eastAsia" w:ascii="仿宋" w:hAnsi="仿宋" w:eastAsia="仿宋"/>
          <w:color w:val="auto"/>
          <w:sz w:val="32"/>
          <w:szCs w:val="32"/>
          <w:u w:val="single"/>
          <w:lang w:val="en-US" w:eastAsia="zh-CN"/>
        </w:rPr>
        <w:t>20</w:t>
      </w:r>
      <w:r>
        <w:rPr>
          <w:rFonts w:hint="eastAsia" w:ascii="仿宋" w:hAnsi="仿宋" w:eastAsia="仿宋"/>
          <w:color w:val="auto"/>
          <w:sz w:val="32"/>
          <w:szCs w:val="32"/>
          <w:u w:val="single"/>
        </w:rPr>
        <w:t>年</w:t>
      </w:r>
      <w:r>
        <w:rPr>
          <w:rFonts w:hint="eastAsia" w:ascii="仿宋" w:hAnsi="仿宋" w:eastAsia="仿宋"/>
          <w:color w:val="auto"/>
          <w:sz w:val="32"/>
          <w:szCs w:val="32"/>
          <w:u w:val="single"/>
          <w:lang w:val="en-US" w:eastAsia="zh-CN"/>
        </w:rPr>
        <w:t>11</w:t>
      </w:r>
      <w:r>
        <w:rPr>
          <w:rFonts w:hint="eastAsia" w:ascii="仿宋" w:hAnsi="仿宋" w:eastAsia="仿宋"/>
          <w:color w:val="auto"/>
          <w:sz w:val="32"/>
          <w:szCs w:val="32"/>
          <w:u w:val="single"/>
        </w:rPr>
        <w:t>月</w:t>
      </w:r>
      <w:r>
        <w:rPr>
          <w:rFonts w:hint="eastAsia" w:ascii="仿宋" w:hAnsi="仿宋" w:eastAsia="仿宋"/>
          <w:color w:val="auto"/>
          <w:sz w:val="32"/>
          <w:szCs w:val="32"/>
          <w:u w:val="single"/>
          <w:lang w:val="en-US" w:eastAsia="zh-CN"/>
        </w:rPr>
        <w:t>13</w:t>
      </w:r>
      <w:r>
        <w:rPr>
          <w:rFonts w:hint="eastAsia" w:ascii="仿宋" w:hAnsi="仿宋" w:eastAsia="仿宋"/>
          <w:color w:val="auto"/>
          <w:sz w:val="32"/>
          <w:szCs w:val="32"/>
          <w:u w:val="single"/>
        </w:rPr>
        <w:t xml:space="preserve">日印          </w:t>
      </w:r>
    </w:p>
    <w:p>
      <w:pPr>
        <w:rPr>
          <w:rFonts w:hint="eastAsia" w:ascii="仿宋" w:hAnsi="仿宋" w:eastAsia="仿宋"/>
          <w:color w:val="auto"/>
          <w:sz w:val="32"/>
          <w:szCs w:val="32"/>
        </w:rPr>
      </w:pPr>
      <w:r>
        <w:rPr>
          <w:rFonts w:hint="eastAsia" w:ascii="仿宋" w:hAnsi="仿宋" w:eastAsia="仿宋"/>
          <w:color w:val="auto"/>
          <w:sz w:val="32"/>
          <w:szCs w:val="32"/>
        </w:rPr>
        <w:t xml:space="preserve">                                    （ 共印40份） </w:t>
      </w:r>
    </w:p>
    <w:p>
      <w:pPr>
        <w:widowControl/>
        <w:shd w:val="clear" w:color="auto" w:fill="FFFFFF"/>
        <w:spacing w:before="100" w:beforeAutospacing="1" w:after="100" w:afterAutospacing="1"/>
        <w:jc w:val="righ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Microsoft Yahei ! importa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7D"/>
    <w:rsid w:val="00014855"/>
    <w:rsid w:val="001A5BF9"/>
    <w:rsid w:val="00407ED2"/>
    <w:rsid w:val="004C1492"/>
    <w:rsid w:val="00543F40"/>
    <w:rsid w:val="0080097D"/>
    <w:rsid w:val="00A31032"/>
    <w:rsid w:val="00A66931"/>
    <w:rsid w:val="00B612B8"/>
    <w:rsid w:val="00B94999"/>
    <w:rsid w:val="06F63951"/>
    <w:rsid w:val="0759178E"/>
    <w:rsid w:val="08E80B51"/>
    <w:rsid w:val="09A165D9"/>
    <w:rsid w:val="0A1F6F14"/>
    <w:rsid w:val="116A6F32"/>
    <w:rsid w:val="18D35947"/>
    <w:rsid w:val="19384863"/>
    <w:rsid w:val="1A8A4394"/>
    <w:rsid w:val="25F058E6"/>
    <w:rsid w:val="2D1E2340"/>
    <w:rsid w:val="2E393D4D"/>
    <w:rsid w:val="3611522A"/>
    <w:rsid w:val="364B0585"/>
    <w:rsid w:val="434C39F1"/>
    <w:rsid w:val="4BCC7202"/>
    <w:rsid w:val="5172605A"/>
    <w:rsid w:val="54576570"/>
    <w:rsid w:val="5E8E4E7D"/>
    <w:rsid w:val="61105389"/>
    <w:rsid w:val="6593238D"/>
    <w:rsid w:val="659A1681"/>
    <w:rsid w:val="6EFE279B"/>
    <w:rsid w:val="72377BB7"/>
    <w:rsid w:val="767C7B56"/>
    <w:rsid w:val="7759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rFonts w:ascii="Microsoft Yahei ! important" w:hAnsi="Microsoft Yahei ! important" w:eastAsia="Microsoft Yahei ! important" w:cs="Microsoft Yahei ! important"/>
      <w:kern w:val="0"/>
      <w:sz w:val="24"/>
      <w:lang w:val="en-US" w:eastAsia="zh-CN" w:bidi="ar"/>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187</Words>
  <Characters>1068</Characters>
  <Lines>8</Lines>
  <Paragraphs>2</Paragraphs>
  <TotalTime>15</TotalTime>
  <ScaleCrop>false</ScaleCrop>
  <LinksUpToDate>false</LinksUpToDate>
  <CharactersWithSpaces>1253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2020-10-29T01:52:00Z</dcterms:created>
  <dc:creator>administrator</dc:creator>
  <cp:lastModifiedBy>朱卫华</cp:lastModifiedBy>
  <dcterms:modified xsi:type="dcterms:W3CDTF">2020-11-13T02:51:22Z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