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pacing w:val="-23"/>
          <w:w w:val="66"/>
          <w:sz w:val="84"/>
          <w:szCs w:val="84"/>
        </w:rPr>
      </w:pP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中共海南师范大学</w:t>
      </w:r>
      <w:r>
        <w:rPr>
          <w:rFonts w:hint="eastAsia"/>
          <w:b/>
          <w:bCs/>
          <w:color w:val="FF0000"/>
          <w:spacing w:val="-23"/>
          <w:w w:val="66"/>
          <w:sz w:val="84"/>
          <w:szCs w:val="84"/>
          <w:lang w:eastAsia="zh-CN"/>
        </w:rPr>
        <w:t>委员会</w:t>
      </w: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学生工作部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  <w:u w:val="single"/>
        </w:rPr>
      </w:pPr>
      <w:r>
        <w:rPr>
          <w:rFonts w:hint="eastAsia" w:ascii="黑体" w:eastAsia="黑体"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41972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pt;margin-top:12.75pt;height:1.5pt;width:426.75pt;z-index:251658240;mso-width-relative:page;mso-height-relative:page;" filled="f" stroked="t" coordsize="21600,21600" o:gfxdata="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V4Br7VAAAABwEAAA8AAAAAAAAAAQAgAAAAIgAAAGRycy9kb3ducmV2LnhtbFBLAQIU&#10;ABQAAAAIAIdO4kBycUYB9gEAALsDAAAOAAAAAAAAAAEAIAAAACQ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海师学工函［20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-23"/>
          <w:w w:val="8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-23"/>
          <w:w w:val="80"/>
          <w:sz w:val="44"/>
          <w:szCs w:val="44"/>
          <w:shd w:val="clear" w:fill="FFFFFF"/>
          <w:lang w:val="en-US" w:eastAsia="zh-CN"/>
        </w:rPr>
        <w:t>关于成立海南师范大学“红石榴”民族团结进步工作室的通知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习近平总书记强调，“加强民族团结，基础在于搞好民族团结进步教育，建设各民族共有精神家园。要深入践行守望相助理念，深化民族团结进步教育，铸牢中华民族共同体意识，促进各民族像石榴籽一样紧紧抱在一起”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为了促进我校民族团结进步，通过民族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团结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教育，培育开放、包容、多元、理性的校园文化，创建平安、稳定的和谐校园。我校学生工作部决定成立海南师范大学“红石榴”民族团结进步工作室。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一、工作室的指导思想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习近平新时代中国特色社会主义思想为指导，以习近平总书记关于民族团结系列重要讲话为遵循，全面贯彻落实全国高校思政工作会议精神和全国教育大会精神，围绕立德树人根本任务，服务少数民族学生，引导各民族学生团结一家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二、工作室的育人目标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1、使各族学生思想认识和行为自觉地统一到党和国家的要求上来，增进对中华民族的认同和历史、文化的了解，促进各民族优秀文化传统的相互交流、继承和发扬；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2、增进各族学生对我国各民族共同缔造伟大祖国历史的认识，增强各族学生维护民族团结、维护国家统一、反对分裂的责任感和自觉性；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3、不断丰富学校民族团结教育的内容和形式，使各族学生牢固树立正确的祖国观、民族观、文化观，营造开放、包容、多元、理性的校园文化；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4、开展具有民族特色的教育活动，促进各民族之间的平等团结，树立民族自尊心和自豪感，不断增强中华民族的向心力、凝聚力。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三、工作室的具体名称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工作室命名为“红石榴”工作室。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石榴，中国传统文化视为吉祥物，多子多福的象征，恰如中华民族大家庭的多民族特色。石榴果成熟后，多室多子，籽粒饱满，颗颗相抱，正如我国56个民族紧密团结在一起。习近平总书记用“像石榴籽紧紧抱在一起”来比喻“各民族团结”，形象贴切、寓意深刻，饱含期望、意境深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四、工作室的教育内容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宣传贯彻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党和国家的民族政策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学习马克思主义和党的民族基本理论，树立马克思主义民族观；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积极开展“民族团结一家亲”活动，牵线搭桥，推动教师和少数民族同学认“亲戚”活动，促使政治思想稳定、学业成绩优秀、品行端正的汉族同学和少数民族同学“结对子”。从根本上关心关爱少数民族同学的生活、学习、社交，让他们在海师大家庭中，无时无刻能够感受到大家庭的温暖和大家庭的关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积极开展“三进两联一交友”活动，“结亲”教师经常性的进课堂、进宿舍、进食堂，经常性的联系家长、联系学生，和学生交朋友，通过三进两联一交友，了解少数民族学生在校期间的学习、生活情况，发现问题及时解决，把矛盾化解在萌芽状态，从而保证海师平安校园的和谐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4、在各民族传统的节日里，组织学生举办文艺演出，在庆祝传统佳节的同时，通过文艺演出，锻炼学生的表演、组织、配合等能力，更重要的是通过正能量的演出，增强学生的家国情怀；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5、组织学生举办丰富多彩的学习活动，利用重要节日组织少数民族学生参观学习红色教育基地，让学生了解历史，正视历史，在学习的同时，注重培养学生的认同意识；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6、关心关爱少数民族学生，积极筹集资金，对家庭贫困、临时突发各种情况的学生给予适当支助，及时解决少数民族学生的实际困难。组织相关辅导员和学生工作管理人员到重点学生家庭进行走访慰问；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7、策划组织“民族团结教育月”活动，聘请专家、学者举办民族团结教育讲座，同时也可组织学生开展丰富多彩教育活动；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8、指导和帮助少数民族学生加强学习，做好少数民族学生的日常管理、心理疏导、职业生涯规划和就业指导等。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五、工作室的组织机构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“红石榴”工作室设在党委学生工作部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工作室主任：唐家云（新疆内派教师）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工作室副主任：郑伟民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工作室成员：各学院相关辅导员、少数民族学生代表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中共海南师范大学委员会学生工作部  </w:t>
      </w:r>
    </w:p>
    <w:p>
      <w:pPr>
        <w:spacing w:line="600" w:lineRule="exact"/>
        <w:ind w:firstLine="4800" w:firstLineChars="15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海南师范大学学生处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auto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日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auto"/>
          <w:spacing w:val="24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抄  送：学校领导 党政办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组织部 宣传部 团委 教务处                                     </w:t>
      </w:r>
    </w:p>
    <w:p>
      <w:pPr>
        <w:spacing w:line="560" w:lineRule="exact"/>
        <w:ind w:left="7200" w:hanging="5580" w:hangingChars="225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w w:val="90"/>
          <w:kern w:val="0"/>
          <w:sz w:val="32"/>
          <w:szCs w:val="32"/>
          <w:u w:val="single"/>
          <w:lang w:val="en-US" w:eastAsia="zh-CN"/>
        </w:rPr>
        <w:t>中共海南师范大学委员会学生工作部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日印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0" w:firstLineChars="20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（共印40份）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9562D"/>
    <w:rsid w:val="00225C96"/>
    <w:rsid w:val="00BB2C22"/>
    <w:rsid w:val="017D219F"/>
    <w:rsid w:val="02DC7E5B"/>
    <w:rsid w:val="04C23C5C"/>
    <w:rsid w:val="05774404"/>
    <w:rsid w:val="06AA38CD"/>
    <w:rsid w:val="087F4F6C"/>
    <w:rsid w:val="08C402E2"/>
    <w:rsid w:val="0985254F"/>
    <w:rsid w:val="0ABA517F"/>
    <w:rsid w:val="0C6E35A3"/>
    <w:rsid w:val="0DCC74E3"/>
    <w:rsid w:val="0F7361DB"/>
    <w:rsid w:val="0FCE7B5F"/>
    <w:rsid w:val="12EC5CD7"/>
    <w:rsid w:val="12FE65F8"/>
    <w:rsid w:val="16047295"/>
    <w:rsid w:val="189D1B29"/>
    <w:rsid w:val="19AC3934"/>
    <w:rsid w:val="1A5173F5"/>
    <w:rsid w:val="1A553BA6"/>
    <w:rsid w:val="1ABD15B4"/>
    <w:rsid w:val="1BF40CF6"/>
    <w:rsid w:val="1F141139"/>
    <w:rsid w:val="1FF3174C"/>
    <w:rsid w:val="21357E42"/>
    <w:rsid w:val="22EC54C1"/>
    <w:rsid w:val="22FF3D1C"/>
    <w:rsid w:val="24B54AA4"/>
    <w:rsid w:val="26C21CA6"/>
    <w:rsid w:val="275E39F9"/>
    <w:rsid w:val="2A896BBD"/>
    <w:rsid w:val="2AF80E6D"/>
    <w:rsid w:val="2B384830"/>
    <w:rsid w:val="2D372803"/>
    <w:rsid w:val="30D61B0D"/>
    <w:rsid w:val="30E33FD0"/>
    <w:rsid w:val="31965857"/>
    <w:rsid w:val="375E14F8"/>
    <w:rsid w:val="38A852D2"/>
    <w:rsid w:val="38F2483B"/>
    <w:rsid w:val="390C1118"/>
    <w:rsid w:val="39F15D71"/>
    <w:rsid w:val="3A727D50"/>
    <w:rsid w:val="3A740FEC"/>
    <w:rsid w:val="3AE752EF"/>
    <w:rsid w:val="3AFA77D3"/>
    <w:rsid w:val="3C9A7707"/>
    <w:rsid w:val="3CF13985"/>
    <w:rsid w:val="3E9B49AF"/>
    <w:rsid w:val="3E9E3617"/>
    <w:rsid w:val="3EC900DB"/>
    <w:rsid w:val="3F080B50"/>
    <w:rsid w:val="405F0FE5"/>
    <w:rsid w:val="430466BA"/>
    <w:rsid w:val="44525CDE"/>
    <w:rsid w:val="45750EC2"/>
    <w:rsid w:val="459D539C"/>
    <w:rsid w:val="45D5433B"/>
    <w:rsid w:val="47624728"/>
    <w:rsid w:val="48F92695"/>
    <w:rsid w:val="4B8B0CEF"/>
    <w:rsid w:val="4BD565C0"/>
    <w:rsid w:val="4CED0A9D"/>
    <w:rsid w:val="50186A01"/>
    <w:rsid w:val="520E1814"/>
    <w:rsid w:val="53E5061B"/>
    <w:rsid w:val="54621AC9"/>
    <w:rsid w:val="564D738C"/>
    <w:rsid w:val="565D7F63"/>
    <w:rsid w:val="567B2C69"/>
    <w:rsid w:val="57B9562D"/>
    <w:rsid w:val="57DE0890"/>
    <w:rsid w:val="59A65096"/>
    <w:rsid w:val="5C28416D"/>
    <w:rsid w:val="5C7A5EDE"/>
    <w:rsid w:val="5C84197A"/>
    <w:rsid w:val="5CC22974"/>
    <w:rsid w:val="5DBE215B"/>
    <w:rsid w:val="60192C77"/>
    <w:rsid w:val="61052C18"/>
    <w:rsid w:val="610C29EC"/>
    <w:rsid w:val="61F62E8A"/>
    <w:rsid w:val="62E837BE"/>
    <w:rsid w:val="6346482F"/>
    <w:rsid w:val="6378769F"/>
    <w:rsid w:val="638479AC"/>
    <w:rsid w:val="63BF0FAE"/>
    <w:rsid w:val="63F36A90"/>
    <w:rsid w:val="64CD3313"/>
    <w:rsid w:val="65E41920"/>
    <w:rsid w:val="67852996"/>
    <w:rsid w:val="67AF7FEC"/>
    <w:rsid w:val="696A3285"/>
    <w:rsid w:val="6B9B7F35"/>
    <w:rsid w:val="6C991328"/>
    <w:rsid w:val="6CC96E6A"/>
    <w:rsid w:val="6D47319D"/>
    <w:rsid w:val="6E826344"/>
    <w:rsid w:val="6E9B5D7F"/>
    <w:rsid w:val="6EF11E5E"/>
    <w:rsid w:val="6F5C1573"/>
    <w:rsid w:val="6FE711C2"/>
    <w:rsid w:val="70014A64"/>
    <w:rsid w:val="71E91BA7"/>
    <w:rsid w:val="7229395D"/>
    <w:rsid w:val="74A37DCC"/>
    <w:rsid w:val="757B2328"/>
    <w:rsid w:val="76872207"/>
    <w:rsid w:val="76AE0F92"/>
    <w:rsid w:val="77325EB9"/>
    <w:rsid w:val="77456AD8"/>
    <w:rsid w:val="77EE288D"/>
    <w:rsid w:val="7B1D6E68"/>
    <w:rsid w:val="7E791247"/>
    <w:rsid w:val="7E9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516"/>
    </w:pPr>
    <w:rPr>
      <w:rFonts w:ascii="Times New Roman" w:hAnsi="Times New Roman"/>
      <w:spacing w:val="16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2020-06-05T07:54:00Z</dcterms:created>
  <dc:creator>卫士</dc:creator>
  <cp:lastModifiedBy>朱卫华</cp:lastModifiedBy>
  <cp:lastPrinted>2020-06-10T00:54:00Z</cp:lastPrinted>
  <dcterms:modified xsi:type="dcterms:W3CDTF">2020-06-12T02:03:35Z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