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A57" w:rsidRDefault="004E0C1A">
      <w:pPr>
        <w:jc w:val="center"/>
        <w:rPr>
          <w:b/>
          <w:bCs/>
          <w:color w:val="FF0000"/>
          <w:spacing w:val="-23"/>
          <w:w w:val="66"/>
          <w:sz w:val="84"/>
          <w:szCs w:val="84"/>
        </w:rPr>
      </w:pPr>
      <w:r>
        <w:rPr>
          <w:rFonts w:hint="eastAsia"/>
          <w:b/>
          <w:bCs/>
          <w:color w:val="FF0000"/>
          <w:spacing w:val="-23"/>
          <w:w w:val="66"/>
          <w:sz w:val="84"/>
          <w:szCs w:val="84"/>
        </w:rPr>
        <w:t>中共海南师范大学委员会学生工作部</w:t>
      </w:r>
    </w:p>
    <w:p w:rsidR="00944A57" w:rsidRDefault="004E0C1A">
      <w:pPr>
        <w:jc w:val="center"/>
        <w:rPr>
          <w:sz w:val="32"/>
          <w:szCs w:val="32"/>
          <w:u w:val="single"/>
        </w:rPr>
      </w:pPr>
      <w:r>
        <w:rPr>
          <w:rFonts w:hint="eastAsia"/>
          <w:noProof/>
          <w:sz w:val="32"/>
          <w:szCs w:val="32"/>
          <w:u w:val="single"/>
        </w:rPr>
        <mc:AlternateContent>
          <mc:Choice Requires="wps">
            <w:drawing>
              <wp:anchor distT="0" distB="0" distL="0" distR="0" simplePos="0" relativeHeight="251659264" behindDoc="0" locked="0" layoutInCell="1" allowOverlap="1">
                <wp:simplePos x="0" y="0"/>
                <wp:positionH relativeFrom="column">
                  <wp:posOffset>171450</wp:posOffset>
                </wp:positionH>
                <wp:positionV relativeFrom="paragraph">
                  <wp:posOffset>161925</wp:posOffset>
                </wp:positionV>
                <wp:extent cx="5419725" cy="19050"/>
                <wp:effectExtent l="0" t="0" r="0" b="0"/>
                <wp:wrapNone/>
                <wp:docPr id="1026" name="直接箭头连接符 1"/>
                <wp:cNvGraphicFramePr/>
                <a:graphic xmlns:a="http://schemas.openxmlformats.org/drawingml/2006/main">
                  <a:graphicData uri="http://schemas.microsoft.com/office/word/2010/wordprocessingShape">
                    <wps:wsp>
                      <wps:cNvCnPr/>
                      <wps:spPr>
                        <a:xfrm flipV="1">
                          <a:off x="0" y="0"/>
                          <a:ext cx="5419725" cy="19050"/>
                        </a:xfrm>
                        <a:prstGeom prst="straightConnector1">
                          <a:avLst/>
                        </a:prstGeom>
                        <a:ln w="28575" cap="flat" cmpd="sng">
                          <a:solidFill>
                            <a:srgbClr val="FF0000"/>
                          </a:solidFill>
                          <a:prstDash val="solid"/>
                          <a:round/>
                          <a:headEnd type="none" w="med" len="med"/>
                          <a:tailEnd type="none" w="med" len="med"/>
                        </a:ln>
                      </wps:spPr>
                      <wps:bodyPr/>
                    </wps:wsp>
                  </a:graphicData>
                </a:graphic>
              </wp:anchor>
            </w:drawing>
          </mc:Choice>
          <mc:Fallback xmlns:w15="http://schemas.microsoft.com/office/word/2012/wordml" xmlns:wpsCustomData="http://www.wps.cn/officeDocument/2013/wpsCustomData">
            <w:pict>
              <v:shape id="直接箭头连接符 1" o:spid="_x0000_s1026" o:spt="32" type="#_x0000_t32" style="position:absolute;left:0pt;flip:y;margin-left:13.5pt;margin-top:12.75pt;height:1.5pt;width:426.75pt;z-index:251659264;mso-width-relative:page;mso-height-relative:page;" filled="f" stroked="t" coordsize="21600,21600" o:gfxdata="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ceMk9UAAAAIAQAADwAAAAAAAAAB&#10;ACAAAAAiAAAAZHJzL2Rvd25yZXYueG1sUEsBAhQAFAAAAAgAh07iQJoQ1PwTAgAACAQAAA4AAAAA&#10;AAAAAQAgAAAAJAEAAGRycy9lMm9Eb2MueG1sUEsFBgAAAAAGAAYAWQEAAKkFAAAAAA==&#10;">
                <v:fill on="f" focussize="0,0"/>
                <v:stroke weight="2.25pt" color="#FF0000" joinstyle="round"/>
                <v:imagedata o:title=""/>
                <o:lock v:ext="edit" aspectratio="f"/>
              </v:shape>
            </w:pict>
          </mc:Fallback>
        </mc:AlternateContent>
      </w:r>
    </w:p>
    <w:p w:rsidR="00944A57" w:rsidRPr="000D6685" w:rsidRDefault="004E0C1A" w:rsidP="000D6685">
      <w:pPr>
        <w:shd w:val="clear" w:color="auto" w:fill="FFFFFF"/>
        <w:ind w:firstLineChars="1500" w:firstLine="4800"/>
        <w:rPr>
          <w:rFonts w:ascii="仿宋_GB2312" w:eastAsia="仿宋_GB2312" w:hAnsi="Arial" w:cs="Arial"/>
          <w:sz w:val="32"/>
          <w:szCs w:val="32"/>
        </w:rPr>
      </w:pPr>
      <w:proofErr w:type="gramStart"/>
      <w:r w:rsidRPr="000D6685">
        <w:rPr>
          <w:rFonts w:ascii="仿宋_GB2312" w:eastAsia="仿宋_GB2312" w:hAnsi="仿宋" w:cs="仿宋" w:hint="eastAsia"/>
          <w:color w:val="000000" w:themeColor="text1"/>
          <w:sz w:val="32"/>
          <w:szCs w:val="32"/>
        </w:rPr>
        <w:t>海师学工</w:t>
      </w:r>
      <w:proofErr w:type="gramEnd"/>
      <w:r w:rsidRPr="000D6685">
        <w:rPr>
          <w:rFonts w:ascii="仿宋_GB2312" w:eastAsia="仿宋_GB2312" w:hAnsi="仿宋" w:cs="仿宋" w:hint="eastAsia"/>
          <w:color w:val="000000" w:themeColor="text1"/>
          <w:sz w:val="32"/>
          <w:szCs w:val="32"/>
        </w:rPr>
        <w:t>函</w:t>
      </w:r>
      <w:r w:rsidR="000D6685" w:rsidRPr="000D6685">
        <w:rPr>
          <w:rFonts w:ascii="仿宋_GB2312" w:eastAsia="仿宋_GB2312" w:hAnsi="Arial" w:cs="Arial" w:hint="eastAsia"/>
          <w:sz w:val="32"/>
          <w:szCs w:val="32"/>
        </w:rPr>
        <w:t>〔</w:t>
      </w:r>
      <w:r w:rsidR="000D6685" w:rsidRPr="000D6685">
        <w:rPr>
          <w:rFonts w:ascii="仿宋_GB2312" w:eastAsia="仿宋_GB2312" w:hAnsi="Courier New" w:cs="Courier New" w:hint="eastAsia"/>
          <w:sz w:val="32"/>
          <w:szCs w:val="32"/>
        </w:rPr>
        <w:t>2023</w:t>
      </w:r>
      <w:r w:rsidR="000D6685" w:rsidRPr="000D6685">
        <w:rPr>
          <w:rFonts w:ascii="仿宋_GB2312" w:eastAsia="仿宋_GB2312" w:hAnsi="Arial" w:cs="Arial" w:hint="eastAsia"/>
          <w:sz w:val="32"/>
          <w:szCs w:val="32"/>
        </w:rPr>
        <w:t>〕</w:t>
      </w:r>
      <w:r w:rsidRPr="005F6405">
        <w:rPr>
          <w:rFonts w:ascii="仿宋_GB2312" w:eastAsia="仿宋_GB2312" w:hAnsi="仿宋" w:cs="仿宋" w:hint="eastAsia"/>
          <w:color w:val="000000" w:themeColor="text1"/>
          <w:sz w:val="32"/>
          <w:szCs w:val="32"/>
        </w:rPr>
        <w:t>1号</w:t>
      </w:r>
    </w:p>
    <w:p w:rsidR="00944A57" w:rsidRPr="00C901D2" w:rsidRDefault="004E0C1A" w:rsidP="008149AD">
      <w:pPr>
        <w:pStyle w:val="a8"/>
        <w:spacing w:before="0" w:beforeAutospacing="0" w:after="0" w:afterAutospacing="0" w:line="600" w:lineRule="auto"/>
        <w:jc w:val="center"/>
        <w:rPr>
          <w:rFonts w:ascii="方正小标宋_GBK" w:eastAsia="方正小标宋_GBK" w:hAnsi="方正小标宋简体" w:cs="方正小标宋简体"/>
          <w:color w:val="000000" w:themeColor="text1"/>
          <w:spacing w:val="-20"/>
          <w:w w:val="80"/>
          <w:sz w:val="44"/>
          <w:szCs w:val="44"/>
        </w:rPr>
      </w:pPr>
      <w:r w:rsidRPr="00C901D2">
        <w:rPr>
          <w:rFonts w:ascii="方正小标宋_GBK" w:eastAsia="方正小标宋_GBK" w:hAnsi="方正小标宋简体" w:cs="方正小标宋简体" w:hint="eastAsia"/>
          <w:b/>
          <w:bCs/>
          <w:color w:val="000000" w:themeColor="text1"/>
          <w:spacing w:val="-20"/>
          <w:w w:val="80"/>
          <w:sz w:val="44"/>
          <w:szCs w:val="44"/>
        </w:rPr>
        <w:t>海南师范大学“国旗下的讲话”爱国主义教育活动方案</w:t>
      </w:r>
    </w:p>
    <w:p w:rsidR="00944A57" w:rsidRDefault="004E0C1A">
      <w:pPr>
        <w:pStyle w:val="a8"/>
        <w:spacing w:before="0" w:beforeAutospacing="0" w:after="0" w:afterAutospacing="0" w:line="360" w:lineRule="auto"/>
        <w:ind w:firstLineChars="180" w:firstLine="378"/>
        <w:rPr>
          <w:color w:val="000000" w:themeColor="text1"/>
        </w:rPr>
      </w:pPr>
      <w:r>
        <w:rPr>
          <w:color w:val="000000" w:themeColor="text1"/>
        </w:rPr>
        <w:t> </w:t>
      </w:r>
    </w:p>
    <w:p w:rsidR="00944A57" w:rsidRPr="00C901D2" w:rsidRDefault="004E0C1A" w:rsidP="00C901D2">
      <w:pPr>
        <w:pStyle w:val="a8"/>
        <w:spacing w:before="0" w:beforeAutospacing="0" w:after="0" w:afterAutospacing="0" w:line="560" w:lineRule="exact"/>
        <w:ind w:firstLineChars="180" w:firstLine="576"/>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为进一步</w:t>
      </w:r>
      <w:proofErr w:type="gramStart"/>
      <w:r w:rsidRPr="00C901D2">
        <w:rPr>
          <w:rFonts w:ascii="仿宋_GB2312" w:eastAsia="仿宋_GB2312" w:hAnsi="仿宋_GB2312" w:cs="仿宋_GB2312" w:hint="eastAsia"/>
          <w:color w:val="000000" w:themeColor="text1"/>
          <w:sz w:val="32"/>
          <w:szCs w:val="32"/>
        </w:rPr>
        <w:t>践行</w:t>
      </w:r>
      <w:proofErr w:type="gramEnd"/>
      <w:r w:rsidRPr="00C901D2">
        <w:rPr>
          <w:rFonts w:ascii="仿宋_GB2312" w:eastAsia="仿宋_GB2312" w:hAnsi="仿宋_GB2312" w:cs="仿宋_GB2312" w:hint="eastAsia"/>
          <w:color w:val="000000" w:themeColor="text1"/>
          <w:sz w:val="32"/>
          <w:szCs w:val="32"/>
        </w:rPr>
        <w:t>和弘扬社会主义核心价值观，增强大学生思想政治教育工作实效，提高我校大学生的爱国主义情操和身体素质，优化校风学风，繁荣校园文化，涵育师生品行，经研究决定开展海南师范大学“国旗下的讲话”爱国主义教育活动。为推动此项活动的顺利开展，特制订本方案。</w:t>
      </w:r>
    </w:p>
    <w:p w:rsidR="00944A57" w:rsidRPr="000274F1" w:rsidRDefault="004E0C1A" w:rsidP="000274F1">
      <w:pPr>
        <w:pStyle w:val="a8"/>
        <w:spacing w:before="0" w:beforeAutospacing="0" w:after="0" w:afterAutospacing="0" w:line="560" w:lineRule="exact"/>
        <w:ind w:firstLineChars="200" w:firstLine="640"/>
        <w:rPr>
          <w:rFonts w:ascii="黑体" w:eastAsia="黑体" w:hAnsi="黑体" w:cs="黑体"/>
          <w:color w:val="000000" w:themeColor="text1"/>
          <w:sz w:val="32"/>
          <w:szCs w:val="32"/>
        </w:rPr>
      </w:pPr>
      <w:r w:rsidRPr="000274F1">
        <w:rPr>
          <w:rFonts w:ascii="黑体" w:eastAsia="黑体" w:hAnsi="黑体" w:cs="黑体" w:hint="eastAsia"/>
          <w:bCs/>
          <w:color w:val="000000" w:themeColor="text1"/>
          <w:sz w:val="32"/>
          <w:szCs w:val="32"/>
        </w:rPr>
        <w:t>一、指导思想</w:t>
      </w:r>
    </w:p>
    <w:p w:rsidR="00944A57" w:rsidRPr="00C901D2" w:rsidRDefault="004E0C1A" w:rsidP="00C901D2">
      <w:pPr>
        <w:pStyle w:val="a8"/>
        <w:spacing w:before="0" w:beforeAutospacing="0" w:after="0" w:afterAutospacing="0"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以习近平新时代中国特色社会主义思想为指导，以全面贯彻落实党的二十大精神为主线，以大力提升高校思想政治工作质量、培养担当民族复兴大任的时代新人为目标，聚焦立德树人根本任务，不忘初心，牢记使命，努力构建全员全过程全方位育人新格局，教育引导师生在亲身参与中增强实践能力、</w:t>
      </w:r>
      <w:proofErr w:type="gramStart"/>
      <w:r w:rsidRPr="00C901D2">
        <w:rPr>
          <w:rFonts w:ascii="仿宋_GB2312" w:eastAsia="仿宋_GB2312" w:hAnsi="仿宋_GB2312" w:cs="仿宋_GB2312" w:hint="eastAsia"/>
          <w:color w:val="000000" w:themeColor="text1"/>
          <w:sz w:val="32"/>
          <w:szCs w:val="32"/>
        </w:rPr>
        <w:t>树立家</w:t>
      </w:r>
      <w:proofErr w:type="gramEnd"/>
      <w:r w:rsidRPr="00C901D2">
        <w:rPr>
          <w:rFonts w:ascii="仿宋_GB2312" w:eastAsia="仿宋_GB2312" w:hAnsi="仿宋_GB2312" w:cs="仿宋_GB2312" w:hint="eastAsia"/>
          <w:color w:val="000000" w:themeColor="text1"/>
          <w:sz w:val="32"/>
          <w:szCs w:val="32"/>
        </w:rPr>
        <w:t>国情怀。</w:t>
      </w:r>
    </w:p>
    <w:p w:rsidR="00944A57" w:rsidRPr="000274F1" w:rsidRDefault="004E0C1A" w:rsidP="000274F1">
      <w:pPr>
        <w:pStyle w:val="a8"/>
        <w:spacing w:before="0" w:beforeAutospacing="0" w:after="0" w:afterAutospacing="0" w:line="560" w:lineRule="exact"/>
        <w:ind w:firstLineChars="200" w:firstLine="640"/>
        <w:rPr>
          <w:rFonts w:ascii="黑体" w:eastAsia="黑体" w:hAnsi="黑体" w:cs="黑体"/>
          <w:bCs/>
          <w:color w:val="000000" w:themeColor="text1"/>
          <w:sz w:val="32"/>
          <w:szCs w:val="32"/>
        </w:rPr>
      </w:pPr>
      <w:r w:rsidRPr="000274F1">
        <w:rPr>
          <w:rFonts w:ascii="黑体" w:eastAsia="黑体" w:hAnsi="黑体" w:cs="黑体" w:hint="eastAsia"/>
          <w:bCs/>
          <w:color w:val="000000" w:themeColor="text1"/>
          <w:sz w:val="32"/>
          <w:szCs w:val="32"/>
        </w:rPr>
        <w:t>二、组织实施</w:t>
      </w:r>
    </w:p>
    <w:p w:rsidR="00944A57" w:rsidRPr="00C901D2" w:rsidRDefault="004E0C1A" w:rsidP="00C901D2">
      <w:pPr>
        <w:pStyle w:val="a8"/>
        <w:spacing w:before="0" w:beforeAutospacing="0" w:after="0" w:afterAutospacing="0"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学生工作部（处）统筹负责各项组织事宜，并提供国旗、国歌、校旗、校歌、旗手及相应场地。各学院负责组织好本学院参加升旗仪式的人数，按时参加、整齐有序，并负责组织好本学院升旗仪式后的体育、学习活动。</w:t>
      </w:r>
    </w:p>
    <w:tbl>
      <w:tblPr>
        <w:tblW w:w="84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5252"/>
        <w:gridCol w:w="1740"/>
        <w:gridCol w:w="697"/>
      </w:tblGrid>
      <w:tr w:rsidR="00944A57" w:rsidRPr="00C901D2">
        <w:trPr>
          <w:trHeight w:val="285"/>
        </w:trPr>
        <w:tc>
          <w:tcPr>
            <w:tcW w:w="8475" w:type="dxa"/>
            <w:gridSpan w:val="4"/>
            <w:vAlign w:val="center"/>
          </w:tcPr>
          <w:p w:rsidR="00944A57" w:rsidRPr="00C901D2" w:rsidRDefault="004E0C1A">
            <w:pPr>
              <w:widowControl/>
              <w:jc w:val="center"/>
              <w:rPr>
                <w:rFonts w:ascii="仿宋_GB2312" w:eastAsia="仿宋_GB2312" w:hAnsi="仿宋_GB2312" w:cs="仿宋_GB2312"/>
                <w:b/>
                <w:bCs/>
                <w:color w:val="000000" w:themeColor="text1"/>
                <w:sz w:val="28"/>
                <w:szCs w:val="28"/>
              </w:rPr>
            </w:pPr>
            <w:r w:rsidRPr="00C901D2">
              <w:rPr>
                <w:rFonts w:ascii="仿宋_GB2312" w:eastAsia="仿宋_GB2312" w:hAnsi="仿宋_GB2312" w:cs="仿宋_GB2312" w:hint="eastAsia"/>
                <w:b/>
                <w:bCs/>
                <w:color w:val="000000" w:themeColor="text1"/>
                <w:sz w:val="28"/>
                <w:szCs w:val="28"/>
              </w:rPr>
              <w:lastRenderedPageBreak/>
              <w:t>海南师范大学“国旗下的讲话”爱国主义教育活动安排表</w:t>
            </w:r>
          </w:p>
          <w:p w:rsidR="00944A57" w:rsidRPr="00C901D2" w:rsidRDefault="004E0C1A">
            <w:pPr>
              <w:widowControl/>
              <w:jc w:val="center"/>
              <w:rPr>
                <w:rFonts w:ascii="仿宋_GB2312" w:eastAsia="仿宋_GB2312" w:hAnsi="仿宋_GB2312" w:cs="仿宋_GB2312"/>
                <w:color w:val="000000" w:themeColor="text1"/>
                <w:sz w:val="30"/>
                <w:szCs w:val="30"/>
              </w:rPr>
            </w:pPr>
            <w:r w:rsidRPr="00C901D2">
              <w:rPr>
                <w:rFonts w:ascii="仿宋_GB2312" w:eastAsia="仿宋_GB2312" w:hAnsi="仿宋_GB2312" w:cs="仿宋_GB2312" w:hint="eastAsia"/>
                <w:color w:val="000000" w:themeColor="text1"/>
                <w:sz w:val="28"/>
                <w:szCs w:val="28"/>
              </w:rPr>
              <w:t>（桂林洋校区）</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b/>
                <w:bCs/>
                <w:color w:val="000000" w:themeColor="text1"/>
                <w:szCs w:val="24"/>
              </w:rPr>
            </w:pPr>
            <w:r w:rsidRPr="00C901D2">
              <w:rPr>
                <w:rFonts w:ascii="仿宋_GB2312" w:eastAsia="仿宋_GB2312" w:hAnsi="仿宋_GB2312" w:cs="仿宋_GB2312" w:hint="eastAsia"/>
                <w:b/>
                <w:bCs/>
                <w:color w:val="000000" w:themeColor="text1"/>
                <w:szCs w:val="24"/>
              </w:rPr>
              <w:t>序号</w:t>
            </w:r>
          </w:p>
        </w:tc>
        <w:tc>
          <w:tcPr>
            <w:tcW w:w="5252" w:type="dxa"/>
            <w:vAlign w:val="center"/>
          </w:tcPr>
          <w:p w:rsidR="00944A57" w:rsidRPr="00C901D2" w:rsidRDefault="004E0C1A">
            <w:pPr>
              <w:widowControl/>
              <w:jc w:val="center"/>
              <w:rPr>
                <w:rFonts w:ascii="仿宋_GB2312" w:eastAsia="仿宋_GB2312" w:hAnsi="仿宋_GB2312" w:cs="仿宋_GB2312"/>
                <w:b/>
                <w:bCs/>
                <w:color w:val="000000" w:themeColor="text1"/>
                <w:szCs w:val="24"/>
              </w:rPr>
            </w:pPr>
            <w:r w:rsidRPr="00C901D2">
              <w:rPr>
                <w:rFonts w:ascii="仿宋_GB2312" w:eastAsia="仿宋_GB2312" w:hAnsi="仿宋_GB2312" w:cs="仿宋_GB2312" w:hint="eastAsia"/>
                <w:b/>
                <w:bCs/>
                <w:color w:val="000000" w:themeColor="text1"/>
                <w:szCs w:val="24"/>
              </w:rPr>
              <w:t>学院</w:t>
            </w:r>
          </w:p>
        </w:tc>
        <w:tc>
          <w:tcPr>
            <w:tcW w:w="1740" w:type="dxa"/>
            <w:vAlign w:val="center"/>
          </w:tcPr>
          <w:p w:rsidR="00944A57" w:rsidRPr="00C901D2" w:rsidRDefault="004E0C1A">
            <w:pPr>
              <w:widowControl/>
              <w:jc w:val="center"/>
              <w:rPr>
                <w:rFonts w:ascii="仿宋_GB2312" w:eastAsia="仿宋_GB2312" w:hAnsi="仿宋_GB2312" w:cs="仿宋_GB2312"/>
                <w:b/>
                <w:bCs/>
                <w:color w:val="000000" w:themeColor="text1"/>
                <w:szCs w:val="24"/>
              </w:rPr>
            </w:pPr>
            <w:r w:rsidRPr="00C901D2">
              <w:rPr>
                <w:rFonts w:ascii="仿宋_GB2312" w:eastAsia="仿宋_GB2312" w:hAnsi="仿宋_GB2312" w:cs="仿宋_GB2312" w:hint="eastAsia"/>
                <w:b/>
                <w:bCs/>
                <w:color w:val="000000" w:themeColor="text1"/>
                <w:szCs w:val="24"/>
              </w:rPr>
              <w:t>周次</w:t>
            </w:r>
          </w:p>
        </w:tc>
        <w:tc>
          <w:tcPr>
            <w:tcW w:w="697" w:type="dxa"/>
            <w:vAlign w:val="center"/>
          </w:tcPr>
          <w:p w:rsidR="00944A57" w:rsidRPr="00C901D2" w:rsidRDefault="004E0C1A">
            <w:pPr>
              <w:widowControl/>
              <w:jc w:val="center"/>
              <w:rPr>
                <w:rFonts w:ascii="仿宋_GB2312" w:eastAsia="仿宋_GB2312" w:hAnsi="仿宋_GB2312" w:cs="仿宋_GB2312"/>
                <w:b/>
                <w:bCs/>
                <w:color w:val="000000" w:themeColor="text1"/>
                <w:szCs w:val="24"/>
              </w:rPr>
            </w:pPr>
            <w:r w:rsidRPr="00C901D2">
              <w:rPr>
                <w:rFonts w:ascii="仿宋_GB2312" w:eastAsia="仿宋_GB2312" w:hAnsi="仿宋_GB2312" w:cs="仿宋_GB2312" w:hint="eastAsia"/>
                <w:b/>
                <w:bCs/>
                <w:color w:val="000000" w:themeColor="text1"/>
                <w:szCs w:val="24"/>
              </w:rPr>
              <w:t>备注</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1</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地理与环境科学学院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第2周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2月27日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2</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旅游学院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第3周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3月6日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3</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马克思主义学院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第4周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3月13日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4</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法学院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第5周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3月20日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5</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体育学院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第6周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3月27日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6</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新闻传播与影视学院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第7周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4月3日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7</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经济与管理学院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第8周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4月10日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8</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化学与化工学院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第9周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4月17日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9</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外国语学院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第10周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4月24日</w:t>
            </w:r>
          </w:p>
        </w:tc>
        <w:tc>
          <w:tcPr>
            <w:tcW w:w="697" w:type="dxa"/>
            <w:vAlign w:val="center"/>
          </w:tcPr>
          <w:p w:rsidR="00944A57" w:rsidRPr="00C901D2" w:rsidRDefault="00944A57">
            <w:pPr>
              <w:widowControl/>
              <w:jc w:val="center"/>
              <w:rPr>
                <w:rFonts w:ascii="仿宋_GB2312" w:eastAsia="仿宋_GB2312" w:hAnsi="仿宋_GB2312" w:cs="仿宋_GB2312"/>
                <w:color w:val="000000" w:themeColor="text1"/>
                <w:szCs w:val="24"/>
              </w:rPr>
            </w:pP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10</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美术学院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第12周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5月8日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11</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信息科学技术学院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第13周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5月15日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12</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教育学院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第14周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5月22日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285"/>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13</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历史学院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第15周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5月29日</w:t>
            </w:r>
          </w:p>
        </w:tc>
        <w:tc>
          <w:tcPr>
            <w:tcW w:w="697"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 xml:space="preserve">　</w:t>
            </w:r>
          </w:p>
        </w:tc>
      </w:tr>
      <w:tr w:rsidR="00944A57" w:rsidRPr="00C901D2">
        <w:trPr>
          <w:trHeight w:val="608"/>
        </w:trPr>
        <w:tc>
          <w:tcPr>
            <w:tcW w:w="786"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14</w:t>
            </w:r>
          </w:p>
        </w:tc>
        <w:tc>
          <w:tcPr>
            <w:tcW w:w="5252"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文学院</w:t>
            </w:r>
          </w:p>
        </w:tc>
        <w:tc>
          <w:tcPr>
            <w:tcW w:w="1740" w:type="dxa"/>
            <w:vAlign w:val="center"/>
          </w:tcPr>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第16周</w:t>
            </w:r>
          </w:p>
          <w:p w:rsidR="00944A57" w:rsidRPr="00C901D2" w:rsidRDefault="004E0C1A">
            <w:pPr>
              <w:widowControl/>
              <w:jc w:val="center"/>
              <w:rPr>
                <w:rFonts w:ascii="仿宋_GB2312" w:eastAsia="仿宋_GB2312" w:hAnsi="仿宋_GB2312" w:cs="仿宋_GB2312"/>
                <w:color w:val="000000" w:themeColor="text1"/>
                <w:szCs w:val="24"/>
              </w:rPr>
            </w:pPr>
            <w:r w:rsidRPr="00C901D2">
              <w:rPr>
                <w:rFonts w:ascii="仿宋_GB2312" w:eastAsia="仿宋_GB2312" w:hAnsi="仿宋_GB2312" w:cs="仿宋_GB2312" w:hint="eastAsia"/>
                <w:color w:val="000000" w:themeColor="text1"/>
                <w:szCs w:val="24"/>
              </w:rPr>
              <w:t>6月5日</w:t>
            </w:r>
          </w:p>
        </w:tc>
        <w:tc>
          <w:tcPr>
            <w:tcW w:w="697" w:type="dxa"/>
            <w:vAlign w:val="center"/>
          </w:tcPr>
          <w:p w:rsidR="00944A57" w:rsidRPr="00C901D2" w:rsidRDefault="00944A57">
            <w:pPr>
              <w:widowControl/>
              <w:jc w:val="center"/>
              <w:rPr>
                <w:rFonts w:ascii="仿宋_GB2312" w:eastAsia="仿宋_GB2312" w:hAnsi="仿宋_GB2312" w:cs="仿宋_GB2312"/>
                <w:color w:val="000000" w:themeColor="text1"/>
                <w:szCs w:val="24"/>
              </w:rPr>
            </w:pPr>
          </w:p>
        </w:tc>
      </w:tr>
    </w:tbl>
    <w:p w:rsidR="00944A57" w:rsidRPr="000274F1" w:rsidRDefault="000213F7" w:rsidP="000274F1">
      <w:pPr>
        <w:pStyle w:val="HTML"/>
        <w:shd w:val="clear" w:color="auto" w:fill="FFFFFF"/>
        <w:spacing w:line="560" w:lineRule="exact"/>
        <w:ind w:firstLineChars="200" w:firstLine="640"/>
        <w:rPr>
          <w:rFonts w:ascii="黑体" w:eastAsia="黑体" w:hAnsi="黑体" w:cs="仿宋_GB2312"/>
          <w:color w:val="000000" w:themeColor="text1"/>
          <w:sz w:val="32"/>
          <w:szCs w:val="32"/>
        </w:rPr>
      </w:pPr>
      <w:r w:rsidRPr="000274F1">
        <w:rPr>
          <w:rFonts w:ascii="黑体" w:eastAsia="黑体" w:hAnsi="黑体" w:cs="仿宋_GB2312" w:hint="eastAsia"/>
          <w:color w:val="000000" w:themeColor="text1"/>
          <w:sz w:val="32"/>
          <w:szCs w:val="32"/>
        </w:rPr>
        <w:t>三、</w:t>
      </w:r>
      <w:r w:rsidR="004E0C1A" w:rsidRPr="000274F1">
        <w:rPr>
          <w:rFonts w:ascii="黑体" w:eastAsia="黑体" w:hAnsi="黑体" w:cs="仿宋_GB2312" w:hint="eastAsia"/>
          <w:color w:val="000000" w:themeColor="text1"/>
          <w:sz w:val="32"/>
          <w:szCs w:val="32"/>
        </w:rPr>
        <w:t xml:space="preserve">升旗仪式流程 </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步骤</w:t>
      </w:r>
      <w:proofErr w:type="gramStart"/>
      <w:r w:rsidRPr="00C901D2">
        <w:rPr>
          <w:rFonts w:ascii="仿宋_GB2312" w:eastAsia="仿宋_GB2312" w:hAnsi="仿宋_GB2312" w:cs="仿宋_GB2312" w:hint="eastAsia"/>
          <w:color w:val="000000" w:themeColor="text1"/>
          <w:sz w:val="32"/>
          <w:szCs w:val="32"/>
        </w:rPr>
        <w:t>一</w:t>
      </w:r>
      <w:proofErr w:type="gramEnd"/>
      <w:r w:rsidRPr="00C901D2">
        <w:rPr>
          <w:rFonts w:ascii="仿宋_GB2312" w:eastAsia="仿宋_GB2312" w:hAnsi="仿宋_GB2312" w:cs="仿宋_GB2312" w:hint="eastAsia"/>
          <w:color w:val="000000" w:themeColor="text1"/>
          <w:sz w:val="32"/>
          <w:szCs w:val="32"/>
        </w:rPr>
        <w:t>：升国旗</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 xml:space="preserve">1.宣布升旗仪式开始（升旗仪式6:40正式开始）  </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2.迎国旗</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3.升旗、奏唱国歌及校歌</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lastRenderedPageBreak/>
        <w:t>步骤二：国旗下的讲话</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 xml:space="preserve">升旗仪式结束后，相关学院将本院学生带到指定位置，进行“国旗下的讲话”活动，讲话内容主要有： </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1.时事政治教育</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2.党史学习教育</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3.学院近期工作</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4.其他形式的爱国主义教育活动</w:t>
      </w:r>
    </w:p>
    <w:p w:rsidR="00944A57" w:rsidRPr="00C901D2" w:rsidRDefault="004E0C1A" w:rsidP="00C901D2">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步骤三：阳光运动或晨读等活动</w:t>
      </w:r>
    </w:p>
    <w:p w:rsidR="00944A57" w:rsidRPr="00C901D2" w:rsidRDefault="004E0C1A" w:rsidP="007A3FDE">
      <w:pPr>
        <w:pStyle w:val="HTML"/>
        <w:shd w:val="clear" w:color="auto" w:fill="FFFFFF"/>
        <w:spacing w:line="560" w:lineRule="exact"/>
        <w:ind w:firstLineChars="200" w:firstLine="64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各学院在升旗仪式及“国旗下的讲话”活动结束后组织本学院学生进行跑步健身或晨读等活动，活动形式不限，活动时间由各学院自行确定，务必达到活动效果。</w:t>
      </w:r>
    </w:p>
    <w:p w:rsidR="00944A57" w:rsidRPr="000274F1" w:rsidRDefault="004E0C1A" w:rsidP="000274F1">
      <w:pPr>
        <w:pStyle w:val="a8"/>
        <w:spacing w:before="0" w:beforeAutospacing="0" w:after="0" w:afterAutospacing="0" w:line="560" w:lineRule="exact"/>
        <w:ind w:firstLineChars="180" w:firstLine="576"/>
        <w:rPr>
          <w:rFonts w:ascii="黑体" w:eastAsia="黑体" w:hAnsi="黑体" w:cs="黑体"/>
          <w:bCs/>
          <w:color w:val="000000" w:themeColor="text1"/>
          <w:sz w:val="32"/>
          <w:szCs w:val="32"/>
        </w:rPr>
      </w:pPr>
      <w:bookmarkStart w:id="0" w:name="_GoBack"/>
      <w:r w:rsidRPr="000274F1">
        <w:rPr>
          <w:rFonts w:ascii="黑体" w:eastAsia="黑体" w:hAnsi="黑体" w:cs="黑体" w:hint="eastAsia"/>
          <w:bCs/>
          <w:color w:val="000000" w:themeColor="text1"/>
          <w:sz w:val="32"/>
          <w:szCs w:val="32"/>
        </w:rPr>
        <w:t>四、活动要求</w:t>
      </w:r>
    </w:p>
    <w:bookmarkEnd w:id="0"/>
    <w:p w:rsidR="00944A57" w:rsidRPr="00536A17" w:rsidRDefault="004E0C1A" w:rsidP="00C901D2">
      <w:pPr>
        <w:pStyle w:val="a8"/>
        <w:spacing w:before="0" w:beforeAutospacing="0" w:after="0" w:afterAutospacing="0" w:line="560" w:lineRule="exact"/>
        <w:ind w:firstLine="600"/>
        <w:rPr>
          <w:rFonts w:ascii="楷体" w:eastAsia="楷体" w:hAnsi="楷体" w:cs="楷体"/>
          <w:color w:val="000000" w:themeColor="text1"/>
          <w:sz w:val="32"/>
          <w:szCs w:val="32"/>
        </w:rPr>
      </w:pPr>
      <w:r w:rsidRPr="00536A17">
        <w:rPr>
          <w:rFonts w:ascii="楷体" w:eastAsia="楷体" w:hAnsi="楷体" w:cs="楷体" w:hint="eastAsia"/>
          <w:color w:val="000000" w:themeColor="text1"/>
          <w:sz w:val="32"/>
          <w:szCs w:val="32"/>
        </w:rPr>
        <w:t>（一）提高认识，做好宣传发动工作</w:t>
      </w:r>
    </w:p>
    <w:p w:rsidR="00944A57" w:rsidRPr="00C901D2" w:rsidRDefault="004E0C1A" w:rsidP="00C901D2">
      <w:pPr>
        <w:pStyle w:val="a8"/>
        <w:spacing w:before="0" w:beforeAutospacing="0" w:after="0" w:afterAutospacing="0" w:line="560" w:lineRule="exact"/>
        <w:ind w:firstLine="60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“国旗下的讲话”爱国主义教育活动的开展有利于增强大学生理想信念、锤炼大学生品格、锻炼大学生体质，有利于进一步提升高校</w:t>
      </w:r>
      <w:proofErr w:type="gramStart"/>
      <w:r w:rsidRPr="00C901D2">
        <w:rPr>
          <w:rFonts w:ascii="仿宋_GB2312" w:eastAsia="仿宋_GB2312" w:hAnsi="仿宋_GB2312" w:cs="仿宋_GB2312" w:hint="eastAsia"/>
          <w:color w:val="000000" w:themeColor="text1"/>
          <w:sz w:val="32"/>
          <w:szCs w:val="32"/>
        </w:rPr>
        <w:t>思政教育</w:t>
      </w:r>
      <w:proofErr w:type="gramEnd"/>
      <w:r w:rsidRPr="00C901D2">
        <w:rPr>
          <w:rFonts w:ascii="仿宋_GB2312" w:eastAsia="仿宋_GB2312" w:hAnsi="仿宋_GB2312" w:cs="仿宋_GB2312" w:hint="eastAsia"/>
          <w:color w:val="000000" w:themeColor="text1"/>
          <w:sz w:val="32"/>
          <w:szCs w:val="32"/>
        </w:rPr>
        <w:t>质量，对于培养德智体美劳全面发展的社会主义建设者和接班人具有重要意义。各学院要高度重视本项活动，做好学生的思想引导和宣传发动工作，确保每一名学生积极参加，有所收获。</w:t>
      </w:r>
    </w:p>
    <w:p w:rsidR="00944A57" w:rsidRPr="00536A17" w:rsidRDefault="004E0C1A" w:rsidP="00C901D2">
      <w:pPr>
        <w:pStyle w:val="a8"/>
        <w:spacing w:before="0" w:beforeAutospacing="0" w:after="0" w:afterAutospacing="0" w:line="560" w:lineRule="exact"/>
        <w:ind w:firstLine="570"/>
        <w:rPr>
          <w:rFonts w:ascii="楷体" w:eastAsia="楷体" w:hAnsi="楷体" w:cs="楷体"/>
          <w:color w:val="000000" w:themeColor="text1"/>
          <w:sz w:val="32"/>
          <w:szCs w:val="32"/>
        </w:rPr>
      </w:pPr>
      <w:r w:rsidRPr="00536A17">
        <w:rPr>
          <w:rFonts w:ascii="楷体" w:eastAsia="楷体" w:hAnsi="楷体" w:cs="楷体" w:hint="eastAsia"/>
          <w:color w:val="000000" w:themeColor="text1"/>
          <w:sz w:val="32"/>
          <w:szCs w:val="32"/>
        </w:rPr>
        <w:t>（二）精心组织，做好教育管理工作</w:t>
      </w:r>
    </w:p>
    <w:p w:rsidR="00944A57" w:rsidRPr="00C901D2" w:rsidRDefault="004E0C1A" w:rsidP="00C901D2">
      <w:pPr>
        <w:pStyle w:val="a8"/>
        <w:spacing w:before="0" w:beforeAutospacing="0" w:after="0" w:afterAutospacing="0" w:line="560" w:lineRule="exact"/>
        <w:ind w:firstLine="57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各学院要把本次活动作为学生思想政治教育、组织管理工作的有效抓手，要在厚植爱国主义情怀上下功夫，要在加强品德修养上下功夫，要在</w:t>
      </w:r>
      <w:proofErr w:type="gramStart"/>
      <w:r w:rsidRPr="00C901D2">
        <w:rPr>
          <w:rFonts w:ascii="仿宋_GB2312" w:eastAsia="仿宋_GB2312" w:hAnsi="仿宋_GB2312" w:cs="仿宋_GB2312" w:hint="eastAsia"/>
          <w:color w:val="000000" w:themeColor="text1"/>
          <w:sz w:val="32"/>
          <w:szCs w:val="32"/>
        </w:rPr>
        <w:t>培养奋斗</w:t>
      </w:r>
      <w:proofErr w:type="gramEnd"/>
      <w:r w:rsidRPr="00C901D2">
        <w:rPr>
          <w:rFonts w:ascii="仿宋_GB2312" w:eastAsia="仿宋_GB2312" w:hAnsi="仿宋_GB2312" w:cs="仿宋_GB2312" w:hint="eastAsia"/>
          <w:color w:val="000000" w:themeColor="text1"/>
          <w:sz w:val="32"/>
          <w:szCs w:val="32"/>
        </w:rPr>
        <w:t>精神上下功夫，积极做好学生的组织教育管理工作，确保学生按时、有序、高效集</w:t>
      </w:r>
      <w:r w:rsidRPr="00C901D2">
        <w:rPr>
          <w:rFonts w:ascii="仿宋_GB2312" w:eastAsia="仿宋_GB2312" w:hAnsi="仿宋_GB2312" w:cs="仿宋_GB2312" w:hint="eastAsia"/>
          <w:color w:val="000000" w:themeColor="text1"/>
          <w:sz w:val="32"/>
          <w:szCs w:val="32"/>
        </w:rPr>
        <w:lastRenderedPageBreak/>
        <w:t>中，并对本院学生进行考勤，将考勤结果记入学生学年终综合考评成绩中，作为评优评奖评先及入党的参考和依据，对于无故不参加活动的学生要及时进行批评教育。</w:t>
      </w:r>
    </w:p>
    <w:p w:rsidR="00944A57" w:rsidRPr="00536A17" w:rsidRDefault="004E0C1A" w:rsidP="00C901D2">
      <w:pPr>
        <w:pStyle w:val="a8"/>
        <w:spacing w:before="0" w:beforeAutospacing="0" w:after="0" w:afterAutospacing="0" w:line="560" w:lineRule="exact"/>
        <w:ind w:firstLine="570"/>
        <w:rPr>
          <w:rFonts w:ascii="楷体" w:eastAsia="楷体" w:hAnsi="楷体" w:cs="楷体"/>
          <w:color w:val="000000" w:themeColor="text1"/>
          <w:sz w:val="32"/>
          <w:szCs w:val="32"/>
        </w:rPr>
      </w:pPr>
      <w:r w:rsidRPr="00536A17">
        <w:rPr>
          <w:rFonts w:ascii="楷体" w:eastAsia="楷体" w:hAnsi="楷体" w:cs="楷体" w:hint="eastAsia"/>
          <w:color w:val="000000" w:themeColor="text1"/>
          <w:sz w:val="32"/>
          <w:szCs w:val="32"/>
        </w:rPr>
        <w:t>（三）注重过程，做好优良学风建设</w:t>
      </w:r>
    </w:p>
    <w:p w:rsidR="00944A57" w:rsidRPr="00C901D2" w:rsidRDefault="004E0C1A" w:rsidP="00C901D2">
      <w:pPr>
        <w:pStyle w:val="a8"/>
        <w:spacing w:before="0" w:beforeAutospacing="0" w:after="0" w:afterAutospacing="0" w:line="560" w:lineRule="exact"/>
        <w:ind w:firstLine="57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各学院要注重活动过程和育人效果，避免流于形式。要把活动与创建文明校园结合起来，着力培养学生的文明素养意识；要把活动与体育教育结合起来，着力增强学生的身体素质；要把活动与本科教学工作审核评估结合起来，着力塑造学生的学习习惯；要把活动与贯彻落实全国教育大会精神结合起来，做好优良学风建设。</w:t>
      </w:r>
    </w:p>
    <w:p w:rsidR="00944A57" w:rsidRPr="00C901D2" w:rsidRDefault="00944A57" w:rsidP="00C901D2">
      <w:pPr>
        <w:pStyle w:val="a8"/>
        <w:spacing w:before="0" w:beforeAutospacing="0" w:after="0" w:afterAutospacing="0" w:line="560" w:lineRule="exact"/>
        <w:ind w:firstLine="570"/>
        <w:rPr>
          <w:rFonts w:ascii="仿宋_GB2312" w:eastAsia="仿宋_GB2312" w:hAnsi="仿宋_GB2312" w:cs="仿宋_GB2312"/>
          <w:color w:val="000000" w:themeColor="text1"/>
          <w:sz w:val="32"/>
          <w:szCs w:val="32"/>
        </w:rPr>
      </w:pPr>
    </w:p>
    <w:p w:rsidR="00944A57" w:rsidRPr="00C901D2" w:rsidRDefault="00944A57" w:rsidP="00C901D2">
      <w:pPr>
        <w:pStyle w:val="a8"/>
        <w:spacing w:line="560" w:lineRule="exact"/>
        <w:ind w:firstLineChars="200" w:firstLine="640"/>
        <w:rPr>
          <w:rFonts w:ascii="仿宋_GB2312" w:eastAsia="仿宋_GB2312" w:hAnsi="仿宋_GB2312" w:cs="仿宋_GB2312"/>
          <w:color w:val="000000" w:themeColor="text1"/>
          <w:sz w:val="32"/>
          <w:szCs w:val="32"/>
        </w:rPr>
      </w:pPr>
    </w:p>
    <w:p w:rsidR="00944A57" w:rsidRPr="00C901D2" w:rsidRDefault="004E0C1A" w:rsidP="00536A17">
      <w:pPr>
        <w:spacing w:line="560" w:lineRule="exact"/>
        <w:jc w:val="center"/>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 xml:space="preserve">       </w:t>
      </w:r>
      <w:r w:rsidR="00536A17">
        <w:rPr>
          <w:rFonts w:ascii="仿宋_GB2312" w:eastAsia="仿宋_GB2312" w:hAnsi="仿宋_GB2312" w:cs="仿宋_GB2312" w:hint="eastAsia"/>
          <w:color w:val="000000" w:themeColor="text1"/>
          <w:sz w:val="32"/>
          <w:szCs w:val="32"/>
        </w:rPr>
        <w:t xml:space="preserve">            </w:t>
      </w:r>
      <w:r w:rsidRPr="00C901D2">
        <w:rPr>
          <w:rFonts w:ascii="仿宋_GB2312" w:eastAsia="仿宋_GB2312" w:hAnsi="仿宋_GB2312" w:cs="仿宋_GB2312" w:hint="eastAsia"/>
          <w:color w:val="000000" w:themeColor="text1"/>
          <w:sz w:val="32"/>
          <w:szCs w:val="32"/>
        </w:rPr>
        <w:t xml:space="preserve">中共海南师范大学委员会学生工作部  </w:t>
      </w:r>
    </w:p>
    <w:p w:rsidR="00944A57" w:rsidRPr="00C901D2" w:rsidRDefault="004E0C1A" w:rsidP="00536A17">
      <w:pPr>
        <w:spacing w:line="560" w:lineRule="exact"/>
        <w:ind w:firstLineChars="1500" w:firstLine="480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海南师范大学学生处</w:t>
      </w:r>
    </w:p>
    <w:p w:rsidR="00944A57" w:rsidRPr="00C901D2" w:rsidRDefault="004E0C1A" w:rsidP="00C901D2">
      <w:pPr>
        <w:pStyle w:val="a3"/>
        <w:spacing w:line="560" w:lineRule="exact"/>
        <w:ind w:firstLine="0"/>
        <w:jc w:val="left"/>
        <w:rPr>
          <w:rFonts w:ascii="仿宋_GB2312" w:eastAsia="仿宋_GB2312" w:hAnsi="仿宋_GB2312" w:cs="仿宋_GB2312"/>
          <w:color w:val="000000" w:themeColor="text1"/>
          <w:spacing w:val="24"/>
          <w:sz w:val="32"/>
          <w:szCs w:val="32"/>
        </w:rPr>
      </w:pPr>
      <w:r w:rsidRPr="00C901D2">
        <w:rPr>
          <w:rFonts w:ascii="仿宋_GB2312" w:eastAsia="仿宋_GB2312" w:hAnsi="仿宋_GB2312" w:cs="仿宋_GB2312" w:hint="eastAsia"/>
          <w:color w:val="000000" w:themeColor="text1"/>
          <w:spacing w:val="24"/>
          <w:sz w:val="32"/>
          <w:szCs w:val="32"/>
        </w:rPr>
        <w:t xml:space="preserve">                   </w:t>
      </w:r>
      <w:r w:rsidRPr="00C901D2">
        <w:rPr>
          <w:rFonts w:ascii="仿宋_GB2312" w:eastAsia="仿宋_GB2312" w:hAnsi="仿宋_GB2312" w:cs="仿宋_GB2312" w:hint="eastAsia"/>
          <w:b w:val="0"/>
          <w:bCs w:val="0"/>
          <w:color w:val="000000" w:themeColor="text1"/>
          <w:spacing w:val="24"/>
          <w:sz w:val="32"/>
          <w:szCs w:val="32"/>
        </w:rPr>
        <w:t xml:space="preserve">   </w:t>
      </w:r>
      <w:r w:rsidR="00536A17">
        <w:rPr>
          <w:rFonts w:ascii="仿宋_GB2312" w:eastAsia="仿宋_GB2312" w:hAnsi="仿宋_GB2312" w:cs="仿宋_GB2312" w:hint="eastAsia"/>
          <w:b w:val="0"/>
          <w:bCs w:val="0"/>
          <w:color w:val="000000" w:themeColor="text1"/>
          <w:spacing w:val="24"/>
          <w:sz w:val="32"/>
          <w:szCs w:val="32"/>
        </w:rPr>
        <w:t xml:space="preserve">  </w:t>
      </w:r>
      <w:r w:rsidRPr="00C901D2">
        <w:rPr>
          <w:rFonts w:ascii="仿宋_GB2312" w:eastAsia="仿宋_GB2312" w:hAnsi="仿宋_GB2312" w:cs="仿宋_GB2312" w:hint="eastAsia"/>
          <w:b w:val="0"/>
          <w:bCs w:val="0"/>
          <w:color w:val="000000" w:themeColor="text1"/>
          <w:spacing w:val="24"/>
          <w:sz w:val="32"/>
          <w:szCs w:val="32"/>
        </w:rPr>
        <w:t>2023年2月20日</w:t>
      </w:r>
    </w:p>
    <w:p w:rsidR="00944A57" w:rsidRPr="00C901D2" w:rsidRDefault="004E0C1A" w:rsidP="00C901D2">
      <w:pPr>
        <w:spacing w:line="560" w:lineRule="exact"/>
        <w:ind w:firstLineChars="200" w:firstLine="640"/>
        <w:rPr>
          <w:rStyle w:val="15"/>
          <w:rFonts w:ascii="仿宋_GB2312" w:eastAsia="仿宋_GB2312" w:hAnsi="仿宋_GB2312" w:cs="仿宋_GB2312"/>
          <w:color w:val="000000" w:themeColor="text1"/>
          <w:sz w:val="32"/>
          <w:szCs w:val="32"/>
        </w:rPr>
      </w:pPr>
      <w:r w:rsidRPr="00C901D2">
        <w:rPr>
          <w:rStyle w:val="15"/>
          <w:rFonts w:ascii="仿宋_GB2312" w:eastAsia="仿宋_GB2312" w:hAnsi="仿宋_GB2312" w:cs="仿宋_GB2312" w:hint="eastAsia"/>
          <w:color w:val="000000" w:themeColor="text1"/>
          <w:sz w:val="32"/>
          <w:szCs w:val="32"/>
        </w:rPr>
        <w:t xml:space="preserve"> </w:t>
      </w:r>
    </w:p>
    <w:p w:rsidR="00944A57" w:rsidRPr="00C901D2" w:rsidRDefault="00944A57" w:rsidP="00C901D2">
      <w:pPr>
        <w:spacing w:line="560" w:lineRule="exact"/>
        <w:rPr>
          <w:rFonts w:ascii="仿宋_GB2312" w:eastAsia="仿宋_GB2312" w:hAnsi="仿宋_GB2312" w:cs="仿宋_GB2312"/>
          <w:color w:val="000000" w:themeColor="text1"/>
          <w:sz w:val="32"/>
          <w:szCs w:val="32"/>
          <w:u w:val="single"/>
        </w:rPr>
      </w:pPr>
    </w:p>
    <w:p w:rsidR="00944A57" w:rsidRPr="00C901D2" w:rsidRDefault="00944A57" w:rsidP="00C901D2">
      <w:pPr>
        <w:spacing w:line="560" w:lineRule="exact"/>
        <w:rPr>
          <w:rFonts w:ascii="仿宋_GB2312" w:eastAsia="仿宋_GB2312" w:hAnsi="仿宋_GB2312" w:cs="仿宋_GB2312"/>
          <w:color w:val="000000" w:themeColor="text1"/>
          <w:sz w:val="32"/>
          <w:szCs w:val="32"/>
          <w:u w:val="single"/>
        </w:rPr>
      </w:pPr>
    </w:p>
    <w:p w:rsidR="00944A57" w:rsidRPr="00C901D2" w:rsidRDefault="00944A57" w:rsidP="00C901D2">
      <w:pPr>
        <w:spacing w:line="560" w:lineRule="exact"/>
        <w:rPr>
          <w:rFonts w:ascii="仿宋_GB2312" w:eastAsia="仿宋_GB2312" w:hAnsi="仿宋_GB2312" w:cs="仿宋_GB2312"/>
          <w:color w:val="000000" w:themeColor="text1"/>
          <w:sz w:val="32"/>
          <w:szCs w:val="32"/>
          <w:u w:val="single"/>
        </w:rPr>
      </w:pPr>
    </w:p>
    <w:p w:rsidR="00536A17" w:rsidRDefault="00536A17" w:rsidP="00C901D2">
      <w:pPr>
        <w:spacing w:line="560" w:lineRule="exact"/>
        <w:rPr>
          <w:rFonts w:ascii="仿宋_GB2312" w:eastAsia="仿宋_GB2312" w:hAnsi="仿宋_GB2312" w:cs="仿宋_GB2312"/>
          <w:color w:val="000000" w:themeColor="text1"/>
          <w:sz w:val="32"/>
          <w:szCs w:val="32"/>
          <w:u w:val="single"/>
        </w:rPr>
      </w:pPr>
    </w:p>
    <w:p w:rsidR="00944A57" w:rsidRPr="00C901D2" w:rsidRDefault="004E0C1A" w:rsidP="00C901D2">
      <w:pPr>
        <w:spacing w:line="560" w:lineRule="exact"/>
        <w:rPr>
          <w:rFonts w:ascii="仿宋_GB2312" w:eastAsia="仿宋_GB2312" w:hAnsi="仿宋_GB2312" w:cs="仿宋_GB2312"/>
          <w:color w:val="000000" w:themeColor="text1"/>
          <w:sz w:val="32"/>
          <w:szCs w:val="32"/>
          <w:u w:val="single"/>
        </w:rPr>
      </w:pPr>
      <w:r w:rsidRPr="00C901D2">
        <w:rPr>
          <w:rFonts w:ascii="仿宋_GB2312" w:eastAsia="仿宋_GB2312" w:hAnsi="仿宋_GB2312" w:cs="仿宋_GB2312" w:hint="eastAsia"/>
          <w:color w:val="000000" w:themeColor="text1"/>
          <w:sz w:val="32"/>
          <w:szCs w:val="32"/>
          <w:u w:val="single"/>
        </w:rPr>
        <w:t xml:space="preserve">抄  送：学校领导 党政办 组织部 宣传部 团委 教务处                                     </w:t>
      </w:r>
    </w:p>
    <w:p w:rsidR="00944A57" w:rsidRPr="00C901D2" w:rsidRDefault="004E0C1A" w:rsidP="00C901D2">
      <w:pPr>
        <w:spacing w:line="560" w:lineRule="exact"/>
        <w:ind w:left="5569" w:hangingChars="2250" w:hanging="5569"/>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pacing w:val="-20"/>
          <w:w w:val="90"/>
          <w:sz w:val="32"/>
          <w:szCs w:val="32"/>
          <w:u w:val="single"/>
        </w:rPr>
        <w:t>中共海南师范大学委员会学生工作部</w:t>
      </w:r>
      <w:r w:rsidRPr="00C901D2">
        <w:rPr>
          <w:rFonts w:ascii="仿宋_GB2312" w:eastAsia="仿宋_GB2312" w:hAnsi="仿宋_GB2312" w:cs="仿宋_GB2312" w:hint="eastAsia"/>
          <w:color w:val="000000" w:themeColor="text1"/>
          <w:sz w:val="32"/>
          <w:szCs w:val="32"/>
          <w:u w:val="single"/>
        </w:rPr>
        <w:t xml:space="preserve">          2023年2月20日印   </w:t>
      </w:r>
      <w:r w:rsidRPr="00C901D2">
        <w:rPr>
          <w:rFonts w:ascii="仿宋_GB2312" w:eastAsia="仿宋_GB2312" w:hAnsi="仿宋_GB2312" w:cs="仿宋_GB2312" w:hint="eastAsia"/>
          <w:color w:val="000000" w:themeColor="text1"/>
          <w:sz w:val="32"/>
          <w:szCs w:val="32"/>
        </w:rPr>
        <w:t xml:space="preserve"> </w:t>
      </w:r>
    </w:p>
    <w:p w:rsidR="00944A57" w:rsidRPr="00C901D2" w:rsidRDefault="004E0C1A" w:rsidP="00C901D2">
      <w:pPr>
        <w:spacing w:line="560" w:lineRule="exact"/>
        <w:ind w:firstLineChars="1900" w:firstLine="6080"/>
        <w:rPr>
          <w:rFonts w:ascii="仿宋_GB2312" w:eastAsia="仿宋_GB2312" w:hAnsi="仿宋_GB2312" w:cs="仿宋_GB2312"/>
          <w:color w:val="000000" w:themeColor="text1"/>
          <w:sz w:val="32"/>
          <w:szCs w:val="32"/>
        </w:rPr>
      </w:pPr>
      <w:r w:rsidRPr="00C901D2">
        <w:rPr>
          <w:rFonts w:ascii="仿宋_GB2312" w:eastAsia="仿宋_GB2312" w:hAnsi="仿宋_GB2312" w:cs="仿宋_GB2312" w:hint="eastAsia"/>
          <w:color w:val="000000" w:themeColor="text1"/>
          <w:sz w:val="32"/>
          <w:szCs w:val="32"/>
        </w:rPr>
        <w:t>（共印40份）</w:t>
      </w:r>
    </w:p>
    <w:sectPr w:rsidR="00944A57" w:rsidRPr="00C901D2">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A8C" w:rsidRDefault="001A7A8C">
      <w:r>
        <w:separator/>
      </w:r>
    </w:p>
  </w:endnote>
  <w:endnote w:type="continuationSeparator" w:id="0">
    <w:p w:rsidR="001A7A8C" w:rsidRDefault="001A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altName w:val="方正舒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A57" w:rsidRDefault="004E0C1A">
    <w:pPr>
      <w:pStyle w:val="a6"/>
      <w:framePr w:wrap="around" w:vAnchor="text" w:hAnchor="margin" w:xAlign="right" w:y="1"/>
      <w:rPr>
        <w:rStyle w:val="aa"/>
      </w:rPr>
    </w:pPr>
    <w:r>
      <w:fldChar w:fldCharType="begin"/>
    </w:r>
    <w:r>
      <w:rPr>
        <w:rStyle w:val="aa"/>
      </w:rPr>
      <w:instrText xml:space="preserve">PAGE  </w:instrText>
    </w:r>
    <w:r>
      <w:fldChar w:fldCharType="end"/>
    </w:r>
  </w:p>
  <w:p w:rsidR="00944A57" w:rsidRDefault="00944A5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A57" w:rsidRDefault="004E0C1A">
    <w:pPr>
      <w:pStyle w:val="a6"/>
      <w:framePr w:wrap="around" w:vAnchor="text" w:hAnchor="margin" w:xAlign="right" w:y="1"/>
      <w:rPr>
        <w:rStyle w:val="aa"/>
      </w:rPr>
    </w:pPr>
    <w:r>
      <w:fldChar w:fldCharType="begin"/>
    </w:r>
    <w:r>
      <w:rPr>
        <w:rStyle w:val="aa"/>
      </w:rPr>
      <w:instrText xml:space="preserve">PAGE  </w:instrText>
    </w:r>
    <w:r>
      <w:fldChar w:fldCharType="separate"/>
    </w:r>
    <w:r w:rsidR="000274F1">
      <w:rPr>
        <w:rStyle w:val="aa"/>
        <w:noProof/>
      </w:rPr>
      <w:t>1</w:t>
    </w:r>
    <w:r>
      <w:fldChar w:fldCharType="end"/>
    </w:r>
  </w:p>
  <w:p w:rsidR="00944A57" w:rsidRDefault="00944A5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A8C" w:rsidRDefault="001A7A8C">
      <w:r>
        <w:separator/>
      </w:r>
    </w:p>
  </w:footnote>
  <w:footnote w:type="continuationSeparator" w:id="0">
    <w:p w:rsidR="001A7A8C" w:rsidRDefault="001A7A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3NGQ3NjMwNzg5ZWU0MDc2ZDYwZGY4Yzc4NzViOWYifQ=="/>
  </w:docVars>
  <w:rsids>
    <w:rsidRoot w:val="00944A57"/>
    <w:rsid w:val="000213F7"/>
    <w:rsid w:val="000274F1"/>
    <w:rsid w:val="0009442F"/>
    <w:rsid w:val="000D6685"/>
    <w:rsid w:val="001A7A8C"/>
    <w:rsid w:val="00226161"/>
    <w:rsid w:val="00386541"/>
    <w:rsid w:val="004E0C1A"/>
    <w:rsid w:val="00536A17"/>
    <w:rsid w:val="005F6405"/>
    <w:rsid w:val="006C6CE3"/>
    <w:rsid w:val="007A3FDE"/>
    <w:rsid w:val="007C6315"/>
    <w:rsid w:val="008149AD"/>
    <w:rsid w:val="00944A57"/>
    <w:rsid w:val="00BF7398"/>
    <w:rsid w:val="00C901D2"/>
    <w:rsid w:val="00EF7629"/>
    <w:rsid w:val="05595A8B"/>
    <w:rsid w:val="069203FA"/>
    <w:rsid w:val="10047F52"/>
    <w:rsid w:val="160374C8"/>
    <w:rsid w:val="16F401C0"/>
    <w:rsid w:val="210D2768"/>
    <w:rsid w:val="28AB2B16"/>
    <w:rsid w:val="28EF2A92"/>
    <w:rsid w:val="2D0B7178"/>
    <w:rsid w:val="2EE029AD"/>
    <w:rsid w:val="3F4F6AF3"/>
    <w:rsid w:val="4D256D90"/>
    <w:rsid w:val="4EB26336"/>
    <w:rsid w:val="5652202A"/>
    <w:rsid w:val="57527B24"/>
    <w:rsid w:val="58D33F85"/>
    <w:rsid w:val="5A2A350F"/>
    <w:rsid w:val="62CC2E3B"/>
    <w:rsid w:val="6A080D98"/>
    <w:rsid w:val="6BC533A2"/>
    <w:rsid w:val="6BCD76FA"/>
    <w:rsid w:val="6C2D788E"/>
    <w:rsid w:val="6E9433C8"/>
    <w:rsid w:val="76AA0D1D"/>
    <w:rsid w:val="79406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Body Text Inden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黑体" w:eastAsia="黑体" w:hAnsi="宋体" w:cs="宋体"/>
      <w:sz w:val="24"/>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560"/>
    </w:pPr>
    <w:rPr>
      <w:rFonts w:ascii="Times New Roman" w:eastAsia="宋体" w:hAnsi="Times New Roman"/>
      <w:b/>
      <w:bCs/>
      <w:kern w:val="2"/>
      <w:sz w:val="28"/>
      <w:szCs w:val="28"/>
    </w:rPr>
  </w:style>
  <w:style w:type="paragraph" w:styleId="a4">
    <w:name w:val="Date"/>
    <w:basedOn w:val="a"/>
    <w:next w:val="a"/>
    <w:link w:val="Char"/>
    <w:qFormat/>
    <w:pPr>
      <w:ind w:leftChars="2500" w:left="100"/>
    </w:pPr>
  </w:style>
  <w:style w:type="paragraph" w:styleId="a5">
    <w:name w:val="Balloon Text"/>
    <w:basedOn w:val="a"/>
    <w:qFormat/>
    <w:rPr>
      <w:sz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sz w:val="21"/>
      <w:szCs w:val="21"/>
    </w:rPr>
  </w:style>
  <w:style w:type="paragraph" w:styleId="a8">
    <w:name w:val="Normal (Web)"/>
    <w:basedOn w:val="a"/>
    <w:qFormat/>
    <w:pPr>
      <w:widowControl/>
      <w:spacing w:before="100" w:beforeAutospacing="1" w:after="100" w:afterAutospacing="1"/>
      <w:jc w:val="left"/>
    </w:pPr>
    <w:rPr>
      <w:rFonts w:ascii="Verdana" w:eastAsia="宋体" w:hAnsi="Verdana"/>
      <w:color w:val="0E4A79"/>
      <w:sz w:val="21"/>
      <w:szCs w:val="21"/>
    </w:rPr>
  </w:style>
  <w:style w:type="character" w:styleId="a9">
    <w:name w:val="Strong"/>
    <w:basedOn w:val="a0"/>
    <w:qFormat/>
    <w:rPr>
      <w:b/>
      <w:bCs/>
    </w:rPr>
  </w:style>
  <w:style w:type="character" w:styleId="aa">
    <w:name w:val="page number"/>
    <w:basedOn w:val="a0"/>
    <w:qFormat/>
  </w:style>
  <w:style w:type="character" w:styleId="ab">
    <w:name w:val="Hyperlink"/>
    <w:basedOn w:val="a0"/>
    <w:qFormat/>
    <w:rPr>
      <w:color w:val="11578D"/>
      <w:u w:val="none"/>
    </w:rPr>
  </w:style>
  <w:style w:type="character" w:customStyle="1" w:styleId="Char">
    <w:name w:val="日期 Char"/>
    <w:basedOn w:val="a0"/>
    <w:link w:val="a4"/>
    <w:qFormat/>
    <w:rPr>
      <w:rFonts w:ascii="黑体" w:eastAsia="黑体" w:hAnsi="宋体" w:cs="宋体"/>
      <w:sz w:val="24"/>
      <w:szCs w:val="18"/>
    </w:rPr>
  </w:style>
  <w:style w:type="character" w:customStyle="1" w:styleId="15">
    <w:name w:val="15"/>
    <w:basedOn w:val="a0"/>
    <w:qFormat/>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qFormat="1"/>
    <w:lsdException w:name="Body Text Inden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黑体" w:eastAsia="黑体" w:hAnsi="宋体" w:cs="宋体"/>
      <w:sz w:val="24"/>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firstLine="560"/>
    </w:pPr>
    <w:rPr>
      <w:rFonts w:ascii="Times New Roman" w:eastAsia="宋体" w:hAnsi="Times New Roman"/>
      <w:b/>
      <w:bCs/>
      <w:kern w:val="2"/>
      <w:sz w:val="28"/>
      <w:szCs w:val="28"/>
    </w:rPr>
  </w:style>
  <w:style w:type="paragraph" w:styleId="a4">
    <w:name w:val="Date"/>
    <w:basedOn w:val="a"/>
    <w:next w:val="a"/>
    <w:link w:val="Char"/>
    <w:qFormat/>
    <w:pPr>
      <w:ind w:leftChars="2500" w:left="100"/>
    </w:pPr>
  </w:style>
  <w:style w:type="paragraph" w:styleId="a5">
    <w:name w:val="Balloon Text"/>
    <w:basedOn w:val="a"/>
    <w:qFormat/>
    <w:rPr>
      <w:sz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sz w:val="21"/>
      <w:szCs w:val="21"/>
    </w:rPr>
  </w:style>
  <w:style w:type="paragraph" w:styleId="a8">
    <w:name w:val="Normal (Web)"/>
    <w:basedOn w:val="a"/>
    <w:qFormat/>
    <w:pPr>
      <w:widowControl/>
      <w:spacing w:before="100" w:beforeAutospacing="1" w:after="100" w:afterAutospacing="1"/>
      <w:jc w:val="left"/>
    </w:pPr>
    <w:rPr>
      <w:rFonts w:ascii="Verdana" w:eastAsia="宋体" w:hAnsi="Verdana"/>
      <w:color w:val="0E4A79"/>
      <w:sz w:val="21"/>
      <w:szCs w:val="21"/>
    </w:rPr>
  </w:style>
  <w:style w:type="character" w:styleId="a9">
    <w:name w:val="Strong"/>
    <w:basedOn w:val="a0"/>
    <w:qFormat/>
    <w:rPr>
      <w:b/>
      <w:bCs/>
    </w:rPr>
  </w:style>
  <w:style w:type="character" w:styleId="aa">
    <w:name w:val="page number"/>
    <w:basedOn w:val="a0"/>
    <w:qFormat/>
  </w:style>
  <w:style w:type="character" w:styleId="ab">
    <w:name w:val="Hyperlink"/>
    <w:basedOn w:val="a0"/>
    <w:qFormat/>
    <w:rPr>
      <w:color w:val="11578D"/>
      <w:u w:val="none"/>
    </w:rPr>
  </w:style>
  <w:style w:type="character" w:customStyle="1" w:styleId="Char">
    <w:name w:val="日期 Char"/>
    <w:basedOn w:val="a0"/>
    <w:link w:val="a4"/>
    <w:qFormat/>
    <w:rPr>
      <w:rFonts w:ascii="黑体" w:eastAsia="黑体" w:hAnsi="宋体" w:cs="宋体"/>
      <w:sz w:val="24"/>
      <w:szCs w:val="18"/>
    </w:rPr>
  </w:style>
  <w:style w:type="character" w:customStyle="1" w:styleId="15">
    <w:name w:val="15"/>
    <w:basedOn w:val="a0"/>
    <w:qForma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12757">
      <w:bodyDiv w:val="1"/>
      <w:marLeft w:val="0"/>
      <w:marRight w:val="0"/>
      <w:marTop w:val="0"/>
      <w:marBottom w:val="0"/>
      <w:divBdr>
        <w:top w:val="none" w:sz="0" w:space="0" w:color="auto"/>
        <w:left w:val="none" w:sz="0" w:space="0" w:color="auto"/>
        <w:bottom w:val="none" w:sz="0" w:space="0" w:color="auto"/>
        <w:right w:val="none" w:sz="0" w:space="0" w:color="auto"/>
      </w:divBdr>
      <w:divsChild>
        <w:div w:id="1324627689">
          <w:marLeft w:val="0"/>
          <w:marRight w:val="0"/>
          <w:marTop w:val="0"/>
          <w:marBottom w:val="0"/>
          <w:divBdr>
            <w:top w:val="none" w:sz="0" w:space="0" w:color="auto"/>
            <w:left w:val="none" w:sz="0" w:space="0" w:color="auto"/>
            <w:bottom w:val="none" w:sz="0" w:space="0" w:color="auto"/>
            <w:right w:val="none" w:sz="0" w:space="0" w:color="auto"/>
          </w:divBdr>
        </w:div>
        <w:div w:id="261569201">
          <w:marLeft w:val="0"/>
          <w:marRight w:val="0"/>
          <w:marTop w:val="0"/>
          <w:marBottom w:val="0"/>
          <w:divBdr>
            <w:top w:val="none" w:sz="0" w:space="0" w:color="auto"/>
            <w:left w:val="none" w:sz="0" w:space="0" w:color="auto"/>
            <w:bottom w:val="none" w:sz="0" w:space="0" w:color="auto"/>
            <w:right w:val="none" w:sz="0" w:space="0" w:color="auto"/>
          </w:divBdr>
        </w:div>
        <w:div w:id="961611596">
          <w:marLeft w:val="0"/>
          <w:marRight w:val="0"/>
          <w:marTop w:val="0"/>
          <w:marBottom w:val="0"/>
          <w:divBdr>
            <w:top w:val="none" w:sz="0" w:space="0" w:color="auto"/>
            <w:left w:val="none" w:sz="0" w:space="0" w:color="auto"/>
            <w:bottom w:val="none" w:sz="0" w:space="0" w:color="auto"/>
            <w:right w:val="none" w:sz="0" w:space="0" w:color="auto"/>
          </w:divBdr>
        </w:div>
        <w:div w:id="18276695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264</Words>
  <Characters>1510</Characters>
  <Application>Microsoft Office Word</Application>
  <DocSecurity>0</DocSecurity>
  <Lines>12</Lines>
  <Paragraphs>3</Paragraphs>
  <ScaleCrop>false</ScaleCrop>
  <Company>WWW.YlmF.CoM</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升旗仪式流程</dc:title>
  <dc:creator>user</dc:creator>
  <cp:lastModifiedBy>朱卫华</cp:lastModifiedBy>
  <cp:revision>31</cp:revision>
  <cp:lastPrinted>2023-02-18T13:08:00Z</cp:lastPrinted>
  <dcterms:created xsi:type="dcterms:W3CDTF">2020-09-07T07:53:00Z</dcterms:created>
  <dcterms:modified xsi:type="dcterms:W3CDTF">2023-02-20T03:44:00Z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47F076CE775C4F59855157C8F727089C</vt:lpwstr>
  </property>
</Properties>
</file>