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pacing w:val="-23"/>
          <w:w w:val="66"/>
          <w:sz w:val="84"/>
          <w:szCs w:val="84"/>
        </w:rPr>
      </w:pPr>
      <w:r>
        <w:rPr>
          <w:rFonts w:hint="eastAsia"/>
          <w:b/>
          <w:bCs/>
          <w:color w:val="FF0000"/>
          <w:spacing w:val="-23"/>
          <w:w w:val="66"/>
          <w:sz w:val="84"/>
          <w:szCs w:val="84"/>
        </w:rPr>
        <w:t>中共海南师范大学党委学生工作部</w:t>
      </w:r>
    </w:p>
    <w:p>
      <w:pPr>
        <w:jc w:val="center"/>
        <w:rPr>
          <w:rFonts w:hint="eastAsia" w:ascii="黑体" w:eastAsia="黑体"/>
          <w:color w:val="auto"/>
          <w:sz w:val="32"/>
          <w:szCs w:val="32"/>
          <w:u w:val="single"/>
        </w:rPr>
      </w:pPr>
      <w:r>
        <w:rPr>
          <w:rFonts w:hint="eastAsia" w:ascii="黑体" w:eastAsia="黑体"/>
          <w:color w:val="auto"/>
          <w:sz w:val="32"/>
          <w:szCs w:val="32"/>
          <w:u w:val="single"/>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161925</wp:posOffset>
                </wp:positionV>
                <wp:extent cx="5419725" cy="1905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3.5pt;margin-top:12.75pt;height:1.5pt;width:426.75pt;z-index:251658240;mso-width-relative:page;mso-height-relative:page;" filled="f" stroked="t" coordsize="21600,21600" o:gfxdata="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nHjJPVAAAACAEAAA8AAAAAAAAAAQAg&#10;AAAAIgAAAGRycy9kb3ducmV2LnhtbFBLAQIUABQAAAAIAIdO4kAz128SEQIAAAkEAAAOAAAAAAAA&#10;AAEAIAAAACQBAABkcnMvZTJvRG9jLnhtbFBLBQYAAAAABgAGAFkBAACnBQAAAAA=&#10;">
                <v:fill on="f" focussize="0,0"/>
                <v:stroke weight="2.25pt" color="#FF0000" joinstyle="round"/>
                <v:imagedata o:title=""/>
                <o:lock v:ext="edit" aspectratio="f"/>
              </v:shape>
            </w:pict>
          </mc:Fallback>
        </mc:AlternateContent>
      </w:r>
    </w:p>
    <w:p>
      <w:pPr>
        <w:jc w:val="right"/>
        <w:rPr>
          <w:rFonts w:hint="eastAsia" w:ascii="仿宋" w:hAnsi="仿宋" w:eastAsia="仿宋" w:cs="仿宋"/>
          <w:color w:val="auto"/>
          <w:sz w:val="32"/>
          <w:szCs w:val="32"/>
        </w:rPr>
      </w:pPr>
      <w:r>
        <w:rPr>
          <w:rFonts w:hint="eastAsia" w:ascii="仿宋" w:hAnsi="仿宋" w:eastAsia="仿宋" w:cs="仿宋"/>
          <w:color w:val="auto"/>
          <w:sz w:val="32"/>
          <w:szCs w:val="32"/>
        </w:rPr>
        <w:t>海师学工函［20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号</w:t>
      </w:r>
    </w:p>
    <w:p>
      <w:pPr>
        <w:pStyle w:val="8"/>
        <w:spacing w:before="0" w:beforeAutospacing="0" w:after="0" w:afterAutospacing="0" w:line="600" w:lineRule="auto"/>
        <w:jc w:val="center"/>
        <w:rPr>
          <w:rFonts w:hint="eastAsia" w:ascii="宋体" w:hAnsi="宋体"/>
          <w:b/>
          <w:bCs/>
          <w:color w:val="auto"/>
          <w:spacing w:val="-20"/>
          <w:w w:val="80"/>
          <w:sz w:val="44"/>
          <w:szCs w:val="44"/>
        </w:rPr>
      </w:pPr>
    </w:p>
    <w:p>
      <w:pPr>
        <w:pStyle w:val="8"/>
        <w:spacing w:before="0" w:beforeAutospacing="0" w:after="0" w:afterAutospacing="0" w:line="600" w:lineRule="auto"/>
        <w:jc w:val="center"/>
        <w:rPr>
          <w:rFonts w:hint="eastAsia" w:ascii="宋体" w:hAnsi="宋体"/>
          <w:color w:val="auto"/>
          <w:spacing w:val="-20"/>
          <w:w w:val="80"/>
          <w:sz w:val="44"/>
          <w:szCs w:val="44"/>
        </w:rPr>
      </w:pPr>
      <w:r>
        <w:rPr>
          <w:rFonts w:hint="eastAsia" w:ascii="宋体" w:hAnsi="宋体"/>
          <w:b/>
          <w:bCs/>
          <w:color w:val="auto"/>
          <w:spacing w:val="-20"/>
          <w:w w:val="80"/>
          <w:sz w:val="44"/>
          <w:szCs w:val="44"/>
        </w:rPr>
        <w:t>海南师范大学“国旗下的讲话”爱国主义教育活动方案</w:t>
      </w:r>
    </w:p>
    <w:p>
      <w:pPr>
        <w:pStyle w:val="8"/>
        <w:spacing w:before="0" w:beforeAutospacing="0" w:after="0" w:afterAutospacing="0" w:line="360" w:lineRule="auto"/>
        <w:ind w:firstLine="378" w:firstLineChars="180"/>
      </w:pPr>
      <w:r>
        <w:t> </w:t>
      </w:r>
    </w:p>
    <w:p>
      <w:pPr>
        <w:pStyle w:val="8"/>
        <w:spacing w:before="0" w:beforeAutospacing="0" w:after="0" w:afterAutospacing="0" w:line="360" w:lineRule="auto"/>
        <w:ind w:firstLine="576" w:firstLineChars="180"/>
        <w:rPr>
          <w:rFonts w:hint="eastAsia" w:ascii="仿宋" w:hAnsi="仿宋" w:eastAsia="仿宋" w:cs="仿宋"/>
          <w:color w:val="auto"/>
          <w:sz w:val="32"/>
          <w:szCs w:val="32"/>
        </w:rPr>
      </w:pPr>
      <w:r>
        <w:rPr>
          <w:rFonts w:hint="eastAsia" w:ascii="仿宋" w:hAnsi="仿宋" w:eastAsia="仿宋" w:cs="仿宋"/>
          <w:color w:val="auto"/>
          <w:sz w:val="32"/>
          <w:szCs w:val="32"/>
        </w:rPr>
        <w:t>为进一步践行和弘扬社会主义核心价值观，增强大学生思想政治教育工作实效，提高我校大学生的爱国主义情操和身体素质，优化校风学风，繁荣校园文化，涵育师生品行，经研究决定开展海南师范大学“国旗下的讲话”爱国主义教育活动。为推动此项活动的顺利开展，特制订本方案。</w:t>
      </w:r>
    </w:p>
    <w:p>
      <w:pPr>
        <w:pStyle w:val="8"/>
        <w:spacing w:before="0" w:beforeAutospacing="0" w:after="0" w:afterAutospacing="0" w:line="360" w:lineRule="auto"/>
        <w:ind w:firstLine="643" w:firstLineChars="200"/>
        <w:rPr>
          <w:rFonts w:hint="eastAsia" w:ascii="黑体" w:hAnsi="黑体" w:eastAsia="黑体" w:cs="黑体"/>
          <w:color w:val="auto"/>
          <w:sz w:val="32"/>
          <w:szCs w:val="32"/>
        </w:rPr>
      </w:pPr>
      <w:r>
        <w:rPr>
          <w:rFonts w:hint="eastAsia" w:ascii="黑体" w:hAnsi="黑体" w:eastAsia="黑体" w:cs="黑体"/>
          <w:b/>
          <w:bCs/>
          <w:color w:val="auto"/>
          <w:sz w:val="32"/>
          <w:szCs w:val="32"/>
        </w:rPr>
        <w:t>一、指导思想</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以全面贯彻落实党的十九大精神为主线，以大力提升高校思想政治工作质量、培养担当民族复兴大任的时代新人为目标，聚焦立德树人根本任务，不忘初心，牢记使命，努力构建全员全过程全方位育人新格局，教育引导师生在亲身参与中增强实践能力、树立家国情怀。</w:t>
      </w:r>
    </w:p>
    <w:p>
      <w:pPr>
        <w:pStyle w:val="8"/>
        <w:spacing w:before="0" w:beforeAutospacing="0" w:after="0" w:afterAutospacing="0" w:line="360" w:lineRule="auto"/>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二、组织实施</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学生工作部（处）统筹负责各项组织事宜，并提供国旗、国歌、校旗、校歌、旗手及相应场地。各学院负责组织好本学院参加升旗仪式的人数，按时参加、整齐有序，并负责组织好本学院升旗仪式后的体育、学习活动。</w:t>
      </w:r>
    </w:p>
    <w:p>
      <w:pPr>
        <w:pStyle w:val="8"/>
        <w:spacing w:before="0" w:beforeAutospacing="0" w:after="0" w:afterAutospacing="0" w:line="360" w:lineRule="auto"/>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三、具体安排</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楷体" w:hAnsi="楷体" w:eastAsia="楷体" w:cs="楷体"/>
          <w:color w:val="auto"/>
          <w:sz w:val="32"/>
          <w:szCs w:val="32"/>
        </w:rPr>
        <w:t>（一）时间安排</w:t>
      </w:r>
      <w:r>
        <w:rPr>
          <w:rFonts w:hint="eastAsia" w:ascii="仿宋" w:hAnsi="仿宋" w:eastAsia="仿宋" w:cs="仿宋"/>
          <w:color w:val="auto"/>
          <w:sz w:val="32"/>
          <w:szCs w:val="32"/>
        </w:rPr>
        <w:t>：每周一早晨6:30，相关学院学生在操场集中完毕，参加升旗仪式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升旗仪式开始后不得随意走动。</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楷体" w:hAnsi="楷体" w:eastAsia="楷体" w:cs="楷体"/>
          <w:color w:val="auto"/>
          <w:sz w:val="32"/>
          <w:szCs w:val="32"/>
        </w:rPr>
        <w:t>（二）活动地点</w:t>
      </w:r>
      <w:r>
        <w:rPr>
          <w:rFonts w:hint="eastAsia" w:ascii="仿宋" w:hAnsi="仿宋" w:eastAsia="仿宋" w:cs="仿宋"/>
          <w:color w:val="auto"/>
          <w:sz w:val="32"/>
          <w:szCs w:val="32"/>
        </w:rPr>
        <w:t>：操场</w:t>
      </w:r>
      <w:r>
        <w:rPr>
          <w:rFonts w:hint="eastAsia" w:ascii="仿宋" w:hAnsi="仿宋" w:eastAsia="仿宋" w:cs="仿宋"/>
          <w:color w:val="auto"/>
          <w:sz w:val="32"/>
          <w:szCs w:val="32"/>
          <w:lang w:eastAsia="zh-CN"/>
        </w:rPr>
        <w:t>主席</w:t>
      </w:r>
      <w:r>
        <w:rPr>
          <w:rFonts w:hint="eastAsia" w:ascii="仿宋" w:hAnsi="仿宋" w:eastAsia="仿宋" w:cs="仿宋"/>
          <w:color w:val="auto"/>
          <w:sz w:val="32"/>
          <w:szCs w:val="32"/>
        </w:rPr>
        <w:t>台前。</w:t>
      </w:r>
    </w:p>
    <w:p>
      <w:pPr>
        <w:pStyle w:val="8"/>
        <w:spacing w:before="0" w:beforeAutospacing="0" w:after="0" w:afterAutospacing="0" w:line="360" w:lineRule="auto"/>
        <w:ind w:firstLine="640" w:firstLineChars="200"/>
        <w:rPr>
          <w:rFonts w:hint="eastAsia" w:ascii="仿宋" w:hAnsi="仿宋" w:eastAsia="仿宋" w:cs="仿宋"/>
          <w:color w:val="auto"/>
          <w:sz w:val="32"/>
          <w:szCs w:val="32"/>
        </w:rPr>
      </w:pPr>
      <w:r>
        <w:rPr>
          <w:rFonts w:hint="eastAsia" w:ascii="楷体" w:hAnsi="楷体" w:eastAsia="楷体" w:cs="楷体"/>
          <w:color w:val="auto"/>
          <w:sz w:val="32"/>
          <w:szCs w:val="32"/>
        </w:rPr>
        <w:t>（三）活动人员</w:t>
      </w:r>
      <w:r>
        <w:rPr>
          <w:rFonts w:hint="eastAsia" w:ascii="仿宋" w:hAnsi="仿宋" w:eastAsia="仿宋" w:cs="仿宋"/>
          <w:color w:val="auto"/>
          <w:sz w:val="32"/>
          <w:szCs w:val="32"/>
        </w:rPr>
        <w:t>：相关学院领导、辅导员及全体在校生，活动具体安排如下：</w:t>
      </w:r>
    </w:p>
    <w:tbl>
      <w:tblPr>
        <w:tblStyle w:val="9"/>
        <w:tblW w:w="84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252"/>
        <w:gridCol w:w="174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75" w:type="dxa"/>
            <w:gridSpan w:val="4"/>
            <w:vAlign w:val="center"/>
          </w:tcPr>
          <w:p>
            <w:pPr>
              <w:widowControl/>
              <w:jc w:val="center"/>
              <w:rPr>
                <w:rFonts w:hint="eastAsia" w:ascii="仿宋" w:hAnsi="仿宋" w:eastAsia="仿宋" w:cs="仿宋"/>
                <w:b/>
                <w:bCs/>
                <w:sz w:val="28"/>
                <w:szCs w:val="28"/>
              </w:rPr>
            </w:pPr>
            <w:r>
              <w:rPr>
                <w:rFonts w:hint="eastAsia" w:ascii="仿宋" w:hAnsi="仿宋" w:eastAsia="仿宋" w:cs="仿宋"/>
                <w:b/>
                <w:bCs/>
                <w:sz w:val="28"/>
                <w:szCs w:val="28"/>
              </w:rPr>
              <w:t>海南师范大学“国旗下的讲话”爱国主义教育活动安排表</w:t>
            </w:r>
          </w:p>
          <w:p>
            <w:pPr>
              <w:widowControl/>
              <w:jc w:val="center"/>
              <w:rPr>
                <w:rFonts w:hint="eastAsia" w:ascii="仿宋" w:hAnsi="仿宋" w:eastAsia="仿宋" w:cs="仿宋"/>
                <w:sz w:val="30"/>
                <w:szCs w:val="30"/>
              </w:rPr>
            </w:pPr>
            <w:r>
              <w:rPr>
                <w:rFonts w:hint="eastAsia" w:ascii="仿宋" w:hAnsi="仿宋" w:eastAsia="仿宋" w:cs="仿宋"/>
                <w:sz w:val="28"/>
                <w:szCs w:val="28"/>
              </w:rPr>
              <w:t>（桂林洋校区）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序号</w:t>
            </w:r>
          </w:p>
        </w:tc>
        <w:tc>
          <w:tcPr>
            <w:tcW w:w="5252"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学院</w:t>
            </w:r>
          </w:p>
        </w:tc>
        <w:tc>
          <w:tcPr>
            <w:tcW w:w="1740"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周次</w:t>
            </w:r>
          </w:p>
        </w:tc>
        <w:tc>
          <w:tcPr>
            <w:tcW w:w="697" w:type="dxa"/>
            <w:vAlign w:val="center"/>
          </w:tcPr>
          <w:p>
            <w:pPr>
              <w:widowControl/>
              <w:jc w:val="center"/>
              <w:rPr>
                <w:rFonts w:hint="eastAsia" w:ascii="仿宋" w:hAnsi="仿宋" w:eastAsia="仿宋" w:cs="仿宋"/>
                <w:b/>
                <w:bCs/>
                <w:szCs w:val="24"/>
              </w:rPr>
            </w:pPr>
            <w:r>
              <w:rPr>
                <w:rFonts w:hint="eastAsia" w:ascii="仿宋" w:hAnsi="仿宋" w:eastAsia="仿宋" w:cs="仿宋"/>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1</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马克思主义学院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2</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3</w:t>
            </w:r>
            <w:r>
              <w:rPr>
                <w:rFonts w:hint="eastAsia" w:ascii="仿宋" w:hAnsi="仿宋" w:eastAsia="仿宋" w:cs="仿宋"/>
                <w:szCs w:val="24"/>
              </w:rPr>
              <w:t>月</w:t>
            </w:r>
            <w:r>
              <w:rPr>
                <w:rFonts w:hint="eastAsia" w:ascii="仿宋" w:hAnsi="仿宋" w:eastAsia="仿宋" w:cs="仿宋"/>
                <w:szCs w:val="24"/>
                <w:lang w:val="en-US" w:eastAsia="zh-CN"/>
              </w:rPr>
              <w:t>8</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2</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法学院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3</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3</w:t>
            </w:r>
            <w:r>
              <w:rPr>
                <w:rFonts w:hint="eastAsia" w:ascii="仿宋" w:hAnsi="仿宋" w:eastAsia="仿宋" w:cs="仿宋"/>
                <w:szCs w:val="24"/>
              </w:rPr>
              <w:t>月</w:t>
            </w:r>
            <w:r>
              <w:rPr>
                <w:rFonts w:hint="eastAsia" w:ascii="仿宋" w:hAnsi="仿宋" w:eastAsia="仿宋" w:cs="仿宋"/>
                <w:szCs w:val="24"/>
                <w:lang w:val="en-US" w:eastAsia="zh-CN"/>
              </w:rPr>
              <w:t>15</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3</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体育学院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4</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3</w:t>
            </w:r>
            <w:r>
              <w:rPr>
                <w:rFonts w:hint="eastAsia" w:ascii="仿宋" w:hAnsi="仿宋" w:eastAsia="仿宋" w:cs="仿宋"/>
                <w:szCs w:val="24"/>
              </w:rPr>
              <w:t>月</w:t>
            </w:r>
            <w:r>
              <w:rPr>
                <w:rFonts w:hint="eastAsia" w:ascii="仿宋" w:hAnsi="仿宋" w:eastAsia="仿宋" w:cs="仿宋"/>
                <w:szCs w:val="24"/>
                <w:lang w:val="en-US" w:eastAsia="zh-CN"/>
              </w:rPr>
              <w:t>22</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4</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新闻传播与影视学院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5</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3</w:t>
            </w:r>
            <w:r>
              <w:rPr>
                <w:rFonts w:hint="eastAsia" w:ascii="仿宋" w:hAnsi="仿宋" w:eastAsia="仿宋" w:cs="仿宋"/>
                <w:szCs w:val="24"/>
              </w:rPr>
              <w:t>月</w:t>
            </w:r>
            <w:r>
              <w:rPr>
                <w:rFonts w:hint="eastAsia" w:ascii="仿宋" w:hAnsi="仿宋" w:eastAsia="仿宋" w:cs="仿宋"/>
                <w:szCs w:val="24"/>
                <w:lang w:val="en-US" w:eastAsia="zh-CN"/>
              </w:rPr>
              <w:t>2</w:t>
            </w:r>
            <w:r>
              <w:rPr>
                <w:rFonts w:hint="eastAsia" w:ascii="仿宋" w:hAnsi="仿宋" w:eastAsia="仿宋" w:cs="仿宋"/>
                <w:szCs w:val="24"/>
              </w:rPr>
              <w:t>9日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5</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经济与管理学院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7</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4</w:t>
            </w:r>
            <w:r>
              <w:rPr>
                <w:rFonts w:hint="eastAsia" w:ascii="仿宋" w:hAnsi="仿宋" w:eastAsia="仿宋" w:cs="仿宋"/>
                <w:szCs w:val="24"/>
              </w:rPr>
              <w:t>月</w:t>
            </w:r>
            <w:r>
              <w:rPr>
                <w:rFonts w:hint="eastAsia" w:ascii="仿宋" w:hAnsi="仿宋" w:eastAsia="仿宋" w:cs="仿宋"/>
                <w:szCs w:val="24"/>
                <w:lang w:val="en-US" w:eastAsia="zh-CN"/>
              </w:rPr>
              <w:t>12</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6</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化学与化工学院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8</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4</w:t>
            </w:r>
            <w:r>
              <w:rPr>
                <w:rFonts w:hint="eastAsia" w:ascii="仿宋" w:hAnsi="仿宋" w:eastAsia="仿宋" w:cs="仿宋"/>
                <w:szCs w:val="24"/>
              </w:rPr>
              <w:t>月</w:t>
            </w:r>
            <w:r>
              <w:rPr>
                <w:rFonts w:hint="eastAsia" w:ascii="仿宋" w:hAnsi="仿宋" w:eastAsia="仿宋" w:cs="仿宋"/>
                <w:szCs w:val="24"/>
                <w:lang w:val="en-US" w:eastAsia="zh-CN"/>
              </w:rPr>
              <w:t>19</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7</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外国语学院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9</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4</w:t>
            </w:r>
            <w:r>
              <w:rPr>
                <w:rFonts w:hint="eastAsia" w:ascii="仿宋" w:hAnsi="仿宋" w:eastAsia="仿宋" w:cs="仿宋"/>
                <w:szCs w:val="24"/>
              </w:rPr>
              <w:t>月</w:t>
            </w:r>
            <w:r>
              <w:rPr>
                <w:rFonts w:hint="eastAsia" w:ascii="仿宋" w:hAnsi="仿宋" w:eastAsia="仿宋" w:cs="仿宋"/>
                <w:szCs w:val="24"/>
                <w:lang w:val="en-US" w:eastAsia="zh-CN"/>
              </w:rPr>
              <w:t>26</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8</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美术学院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11</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5</w:t>
            </w:r>
            <w:r>
              <w:rPr>
                <w:rFonts w:hint="eastAsia" w:ascii="仿宋" w:hAnsi="仿宋" w:eastAsia="仿宋" w:cs="仿宋"/>
                <w:szCs w:val="24"/>
              </w:rPr>
              <w:t>月1</w:t>
            </w:r>
            <w:r>
              <w:rPr>
                <w:rFonts w:hint="eastAsia" w:ascii="仿宋" w:hAnsi="仿宋" w:eastAsia="仿宋" w:cs="仿宋"/>
                <w:szCs w:val="24"/>
                <w:lang w:val="en-US" w:eastAsia="zh-CN"/>
              </w:rPr>
              <w:t>0</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val="en-US" w:eastAsia="zh-CN"/>
              </w:rPr>
              <w:t>9</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信息科学技术学院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w:t>
            </w:r>
            <w:r>
              <w:rPr>
                <w:rFonts w:hint="eastAsia" w:ascii="仿宋" w:hAnsi="仿宋" w:eastAsia="仿宋" w:cs="仿宋"/>
                <w:szCs w:val="24"/>
                <w:lang w:val="en-US" w:eastAsia="zh-CN"/>
              </w:rPr>
              <w:t>2</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5</w:t>
            </w:r>
            <w:r>
              <w:rPr>
                <w:rFonts w:hint="eastAsia" w:ascii="仿宋" w:hAnsi="仿宋" w:eastAsia="仿宋" w:cs="仿宋"/>
                <w:szCs w:val="24"/>
              </w:rPr>
              <w:t>月</w:t>
            </w:r>
            <w:r>
              <w:rPr>
                <w:rFonts w:hint="eastAsia" w:ascii="仿宋" w:hAnsi="仿宋" w:eastAsia="仿宋" w:cs="仿宋"/>
                <w:szCs w:val="24"/>
                <w:lang w:val="en-US" w:eastAsia="zh-CN"/>
              </w:rPr>
              <w:t>17</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rPr>
              <w:t>1</w:t>
            </w:r>
            <w:r>
              <w:rPr>
                <w:rFonts w:hint="eastAsia" w:ascii="仿宋" w:hAnsi="仿宋" w:eastAsia="仿宋" w:cs="仿宋"/>
                <w:szCs w:val="24"/>
                <w:lang w:val="en-US" w:eastAsia="zh-CN"/>
              </w:rPr>
              <w:t>0</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教育学院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w:t>
            </w:r>
            <w:r>
              <w:rPr>
                <w:rFonts w:hint="eastAsia" w:ascii="仿宋" w:hAnsi="仿宋" w:eastAsia="仿宋" w:cs="仿宋"/>
                <w:szCs w:val="24"/>
                <w:lang w:val="en-US" w:eastAsia="zh-CN"/>
              </w:rPr>
              <w:t>3</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5</w:t>
            </w:r>
            <w:r>
              <w:rPr>
                <w:rFonts w:hint="eastAsia" w:ascii="仿宋" w:hAnsi="仿宋" w:eastAsia="仿宋" w:cs="仿宋"/>
                <w:szCs w:val="24"/>
              </w:rPr>
              <w:t>月</w:t>
            </w:r>
            <w:r>
              <w:rPr>
                <w:rFonts w:hint="eastAsia" w:ascii="仿宋" w:hAnsi="仿宋" w:eastAsia="仿宋" w:cs="仿宋"/>
                <w:szCs w:val="24"/>
                <w:lang w:val="en-US" w:eastAsia="zh-CN"/>
              </w:rPr>
              <w:t>24</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vAlign w:val="center"/>
          </w:tcPr>
          <w:p>
            <w:pPr>
              <w:widowControl/>
              <w:jc w:val="center"/>
              <w:rPr>
                <w:rFonts w:hint="eastAsia" w:ascii="仿宋" w:hAnsi="仿宋" w:eastAsia="仿宋" w:cs="仿宋"/>
                <w:szCs w:val="24"/>
                <w:lang w:val="en-US" w:eastAsia="zh-CN"/>
              </w:rPr>
            </w:pPr>
            <w:r>
              <w:rPr>
                <w:rFonts w:hint="eastAsia" w:ascii="仿宋" w:hAnsi="仿宋" w:eastAsia="仿宋" w:cs="仿宋"/>
                <w:szCs w:val="24"/>
              </w:rPr>
              <w:t>1</w:t>
            </w:r>
            <w:r>
              <w:rPr>
                <w:rFonts w:hint="eastAsia" w:ascii="仿宋" w:hAnsi="仿宋" w:eastAsia="仿宋" w:cs="仿宋"/>
                <w:szCs w:val="24"/>
                <w:lang w:val="en-US" w:eastAsia="zh-CN"/>
              </w:rPr>
              <w:t>1</w:t>
            </w:r>
          </w:p>
        </w:tc>
        <w:tc>
          <w:tcPr>
            <w:tcW w:w="5252" w:type="dxa"/>
            <w:vAlign w:val="center"/>
          </w:tcPr>
          <w:p>
            <w:pPr>
              <w:widowControl/>
              <w:jc w:val="center"/>
              <w:rPr>
                <w:rFonts w:hint="eastAsia" w:ascii="仿宋" w:hAnsi="仿宋" w:eastAsia="仿宋" w:cs="仿宋"/>
                <w:szCs w:val="24"/>
              </w:rPr>
            </w:pPr>
            <w:r>
              <w:rPr>
                <w:rFonts w:hint="eastAsia" w:ascii="仿宋" w:hAnsi="仿宋" w:eastAsia="仿宋" w:cs="仿宋"/>
                <w:szCs w:val="24"/>
              </w:rPr>
              <w:t>历史学院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w:t>
            </w:r>
            <w:r>
              <w:rPr>
                <w:rFonts w:hint="eastAsia" w:ascii="仿宋" w:hAnsi="仿宋" w:eastAsia="仿宋" w:cs="仿宋"/>
                <w:szCs w:val="24"/>
                <w:lang w:val="en-US" w:eastAsia="zh-CN"/>
              </w:rPr>
              <w:t>4</w:t>
            </w:r>
            <w:r>
              <w:rPr>
                <w:rFonts w:hint="eastAsia" w:ascii="仿宋" w:hAnsi="仿宋" w:eastAsia="仿宋" w:cs="仿宋"/>
                <w:szCs w:val="24"/>
              </w:rPr>
              <w:t>周</w:t>
            </w:r>
          </w:p>
          <w:p>
            <w:pPr>
              <w:widowControl/>
              <w:jc w:val="center"/>
              <w:rPr>
                <w:rFonts w:hint="eastAsia" w:ascii="仿宋" w:hAnsi="仿宋" w:eastAsia="仿宋" w:cs="仿宋"/>
                <w:szCs w:val="24"/>
              </w:rPr>
            </w:pPr>
            <w:r>
              <w:rPr>
                <w:rFonts w:hint="eastAsia" w:ascii="仿宋" w:hAnsi="仿宋" w:eastAsia="仿宋" w:cs="仿宋"/>
                <w:szCs w:val="24"/>
                <w:lang w:val="en-US" w:eastAsia="zh-CN"/>
              </w:rPr>
              <w:t>5</w:t>
            </w:r>
            <w:r>
              <w:rPr>
                <w:rFonts w:hint="eastAsia" w:ascii="仿宋" w:hAnsi="仿宋" w:eastAsia="仿宋" w:cs="仿宋"/>
                <w:szCs w:val="24"/>
              </w:rPr>
              <w:t>月</w:t>
            </w:r>
            <w:r>
              <w:rPr>
                <w:rFonts w:hint="eastAsia" w:ascii="仿宋" w:hAnsi="仿宋" w:eastAsia="仿宋" w:cs="仿宋"/>
                <w:szCs w:val="24"/>
                <w:lang w:val="en-US" w:eastAsia="zh-CN"/>
              </w:rPr>
              <w:t>31</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dxa"/>
            <w:vAlign w:val="center"/>
          </w:tcPr>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12</w:t>
            </w:r>
          </w:p>
        </w:tc>
        <w:tc>
          <w:tcPr>
            <w:tcW w:w="5252" w:type="dxa"/>
            <w:vAlign w:val="center"/>
          </w:tcPr>
          <w:p>
            <w:pPr>
              <w:widowControl/>
              <w:jc w:val="center"/>
              <w:rPr>
                <w:rFonts w:hint="eastAsia" w:ascii="仿宋" w:hAnsi="仿宋" w:eastAsia="仿宋" w:cs="仿宋"/>
                <w:szCs w:val="24"/>
                <w:lang w:eastAsia="zh-CN"/>
              </w:rPr>
            </w:pPr>
            <w:r>
              <w:rPr>
                <w:rFonts w:hint="eastAsia" w:ascii="仿宋" w:hAnsi="仿宋" w:eastAsia="仿宋" w:cs="仿宋"/>
                <w:szCs w:val="24"/>
                <w:lang w:eastAsia="zh-CN"/>
              </w:rPr>
              <w:t>文学院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w:t>
            </w:r>
            <w:r>
              <w:rPr>
                <w:rFonts w:hint="eastAsia" w:ascii="仿宋" w:hAnsi="仿宋" w:eastAsia="仿宋" w:cs="仿宋"/>
                <w:szCs w:val="24"/>
                <w:lang w:val="en-US" w:eastAsia="zh-CN"/>
              </w:rPr>
              <w:t>5</w:t>
            </w:r>
            <w:r>
              <w:rPr>
                <w:rFonts w:hint="eastAsia" w:ascii="仿宋" w:hAnsi="仿宋" w:eastAsia="仿宋" w:cs="仿宋"/>
                <w:szCs w:val="24"/>
              </w:rPr>
              <w:t>周</w:t>
            </w:r>
          </w:p>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6</w:t>
            </w:r>
            <w:r>
              <w:rPr>
                <w:rFonts w:hint="eastAsia" w:ascii="仿宋" w:hAnsi="仿宋" w:eastAsia="仿宋" w:cs="仿宋"/>
                <w:szCs w:val="24"/>
              </w:rPr>
              <w:t>月</w:t>
            </w:r>
            <w:r>
              <w:rPr>
                <w:rFonts w:hint="eastAsia" w:ascii="仿宋" w:hAnsi="仿宋" w:eastAsia="仿宋" w:cs="仿宋"/>
                <w:szCs w:val="24"/>
                <w:lang w:val="en-US" w:eastAsia="zh-CN"/>
              </w:rPr>
              <w:t>7</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dxa"/>
            <w:vAlign w:val="center"/>
          </w:tcPr>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13</w:t>
            </w:r>
          </w:p>
        </w:tc>
        <w:tc>
          <w:tcPr>
            <w:tcW w:w="5252" w:type="dxa"/>
            <w:vAlign w:val="center"/>
          </w:tcPr>
          <w:p>
            <w:pPr>
              <w:widowControl/>
              <w:jc w:val="center"/>
              <w:rPr>
                <w:rFonts w:hint="eastAsia" w:ascii="仿宋" w:hAnsi="仿宋" w:eastAsia="仿宋" w:cs="仿宋"/>
                <w:sz w:val="24"/>
                <w:szCs w:val="24"/>
                <w:lang w:val="en-US" w:eastAsia="zh-CN" w:bidi="ar-SA"/>
              </w:rPr>
            </w:pPr>
            <w:r>
              <w:rPr>
                <w:rFonts w:hint="eastAsia" w:ascii="仿宋" w:hAnsi="仿宋" w:eastAsia="仿宋" w:cs="仿宋"/>
                <w:szCs w:val="24"/>
              </w:rPr>
              <w:t>马克思主义学院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第1</w:t>
            </w:r>
            <w:r>
              <w:rPr>
                <w:rFonts w:hint="eastAsia" w:ascii="仿宋" w:hAnsi="仿宋" w:eastAsia="仿宋" w:cs="仿宋"/>
                <w:szCs w:val="24"/>
                <w:lang w:val="en-US" w:eastAsia="zh-CN"/>
              </w:rPr>
              <w:t>7</w:t>
            </w:r>
            <w:r>
              <w:rPr>
                <w:rFonts w:hint="eastAsia" w:ascii="仿宋" w:hAnsi="仿宋" w:eastAsia="仿宋" w:cs="仿宋"/>
                <w:szCs w:val="24"/>
              </w:rPr>
              <w:t>周</w:t>
            </w:r>
          </w:p>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6</w:t>
            </w:r>
            <w:r>
              <w:rPr>
                <w:rFonts w:hint="eastAsia" w:ascii="仿宋" w:hAnsi="仿宋" w:eastAsia="仿宋" w:cs="仿宋"/>
                <w:szCs w:val="24"/>
              </w:rPr>
              <w:t>月</w:t>
            </w:r>
            <w:r>
              <w:rPr>
                <w:rFonts w:hint="eastAsia" w:ascii="仿宋" w:hAnsi="仿宋" w:eastAsia="仿宋" w:cs="仿宋"/>
                <w:szCs w:val="24"/>
                <w:lang w:val="en-US" w:eastAsia="zh-CN"/>
              </w:rPr>
              <w:t>21</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dxa"/>
            <w:vAlign w:val="center"/>
          </w:tcPr>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14</w:t>
            </w:r>
          </w:p>
        </w:tc>
        <w:tc>
          <w:tcPr>
            <w:tcW w:w="5252" w:type="dxa"/>
            <w:vAlign w:val="center"/>
          </w:tcPr>
          <w:p>
            <w:pPr>
              <w:widowControl/>
              <w:jc w:val="center"/>
              <w:rPr>
                <w:rFonts w:hint="eastAsia" w:ascii="仿宋" w:hAnsi="仿宋" w:eastAsia="仿宋" w:cs="仿宋"/>
                <w:sz w:val="24"/>
                <w:szCs w:val="24"/>
                <w:lang w:val="en-US" w:eastAsia="zh-CN" w:bidi="ar-SA"/>
              </w:rPr>
            </w:pPr>
            <w:r>
              <w:rPr>
                <w:rFonts w:hint="eastAsia" w:ascii="仿宋" w:hAnsi="仿宋" w:eastAsia="仿宋" w:cs="仿宋"/>
                <w:szCs w:val="24"/>
              </w:rPr>
              <w:t>法学院</w:t>
            </w:r>
          </w:p>
        </w:tc>
        <w:tc>
          <w:tcPr>
            <w:tcW w:w="1740" w:type="dxa"/>
            <w:vAlign w:val="center"/>
          </w:tcPr>
          <w:p>
            <w:pPr>
              <w:widowControl/>
              <w:jc w:val="center"/>
              <w:rPr>
                <w:rFonts w:hint="eastAsia" w:ascii="仿宋" w:hAnsi="仿宋" w:eastAsia="仿宋" w:cs="仿宋"/>
                <w:szCs w:val="24"/>
              </w:rPr>
            </w:pPr>
            <w:r>
              <w:rPr>
                <w:rFonts w:hint="eastAsia" w:ascii="仿宋" w:hAnsi="仿宋" w:eastAsia="仿宋" w:cs="仿宋"/>
                <w:szCs w:val="24"/>
              </w:rPr>
              <w:t>第</w:t>
            </w:r>
            <w:r>
              <w:rPr>
                <w:rFonts w:hint="eastAsia" w:ascii="仿宋" w:hAnsi="仿宋" w:eastAsia="仿宋" w:cs="仿宋"/>
                <w:szCs w:val="24"/>
                <w:lang w:val="en-US" w:eastAsia="zh-CN"/>
              </w:rPr>
              <w:t>18</w:t>
            </w:r>
            <w:r>
              <w:rPr>
                <w:rFonts w:hint="eastAsia" w:ascii="仿宋" w:hAnsi="仿宋" w:eastAsia="仿宋" w:cs="仿宋"/>
                <w:szCs w:val="24"/>
              </w:rPr>
              <w:t>周</w:t>
            </w:r>
          </w:p>
          <w:p>
            <w:pPr>
              <w:widowControl/>
              <w:jc w:val="center"/>
              <w:rPr>
                <w:rFonts w:hint="eastAsia" w:ascii="仿宋" w:hAnsi="仿宋" w:eastAsia="仿宋" w:cs="仿宋"/>
                <w:szCs w:val="24"/>
                <w:lang w:val="en-US" w:eastAsia="zh-CN"/>
              </w:rPr>
            </w:pPr>
            <w:r>
              <w:rPr>
                <w:rFonts w:hint="eastAsia" w:ascii="仿宋" w:hAnsi="仿宋" w:eastAsia="仿宋" w:cs="仿宋"/>
                <w:szCs w:val="24"/>
                <w:lang w:val="en-US" w:eastAsia="zh-CN"/>
              </w:rPr>
              <w:t>6</w:t>
            </w:r>
            <w:r>
              <w:rPr>
                <w:rFonts w:hint="eastAsia" w:ascii="仿宋" w:hAnsi="仿宋" w:eastAsia="仿宋" w:cs="仿宋"/>
                <w:szCs w:val="24"/>
              </w:rPr>
              <w:t>月</w:t>
            </w:r>
            <w:r>
              <w:rPr>
                <w:rFonts w:hint="eastAsia" w:ascii="仿宋" w:hAnsi="仿宋" w:eastAsia="仿宋" w:cs="仿宋"/>
                <w:szCs w:val="24"/>
                <w:lang w:val="en-US" w:eastAsia="zh-CN"/>
              </w:rPr>
              <w:t>28</w:t>
            </w:r>
            <w:r>
              <w:rPr>
                <w:rFonts w:hint="eastAsia" w:ascii="仿宋" w:hAnsi="仿宋" w:eastAsia="仿宋" w:cs="仿宋"/>
                <w:szCs w:val="24"/>
              </w:rPr>
              <w:t>日</w:t>
            </w:r>
          </w:p>
        </w:tc>
        <w:tc>
          <w:tcPr>
            <w:tcW w:w="697" w:type="dxa"/>
            <w:vAlign w:val="center"/>
          </w:tcPr>
          <w:p>
            <w:pPr>
              <w:widowControl/>
              <w:jc w:val="center"/>
              <w:rPr>
                <w:rFonts w:hint="eastAsia" w:ascii="仿宋" w:hAnsi="仿宋" w:eastAsia="仿宋" w:cs="仿宋"/>
                <w:szCs w:val="24"/>
              </w:rPr>
            </w:pPr>
          </w:p>
        </w:tc>
      </w:tr>
    </w:tbl>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楷体" w:hAnsi="楷体" w:eastAsia="楷体" w:cs="楷体"/>
          <w:sz w:val="32"/>
          <w:szCs w:val="32"/>
        </w:rPr>
        <w:t>（四）升旗仪式流程</w:t>
      </w:r>
      <w:r>
        <w:rPr>
          <w:rFonts w:hint="eastAsia" w:ascii="仿宋" w:hAnsi="仿宋" w:eastAsia="仿宋" w:cs="仿宋"/>
          <w:sz w:val="32"/>
          <w:szCs w:val="32"/>
        </w:rPr>
        <w:t xml:space="preserve"> </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步骤一：升国旗</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1.宣布升旗仪式开始（升旗仪式6:40正式开始）  </w:t>
      </w:r>
    </w:p>
    <w:p>
      <w:pPr>
        <w:pStyle w:val="7"/>
        <w:shd w:val="clear" w:color="auto" w:fill="FFFFFF"/>
        <w:spacing w:line="24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迎国旗</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3.升旗、奏唱国歌及校歌</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步骤二：国旗下的讲话</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升旗仪式结束后，相关学院将本院学生带到指定位置，进行“国旗下的讲话”活动，讲话内容主要有： </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1.时事政治教育</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2.安排学院工作</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3.进行思想教育</w:t>
      </w:r>
    </w:p>
    <w:p>
      <w:pPr>
        <w:pStyle w:val="7"/>
        <w:shd w:val="clear" w:color="auto" w:fill="FFFFFF"/>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步骤三：阳光运动或晨读等活动</w:t>
      </w:r>
    </w:p>
    <w:p>
      <w:pPr>
        <w:pStyle w:val="7"/>
        <w:shd w:val="clear" w:color="auto" w:fill="FFFFFF"/>
        <w:spacing w:line="240" w:lineRule="atLeast"/>
        <w:rPr>
          <w:rFonts w:hint="eastAsia" w:ascii="仿宋" w:hAnsi="仿宋" w:eastAsia="仿宋" w:cs="仿宋"/>
          <w:sz w:val="32"/>
          <w:szCs w:val="32"/>
        </w:rPr>
      </w:pPr>
      <w:r>
        <w:rPr>
          <w:rFonts w:hint="eastAsia" w:ascii="仿宋" w:hAnsi="仿宋" w:eastAsia="仿宋" w:cs="仿宋"/>
          <w:sz w:val="32"/>
          <w:szCs w:val="32"/>
        </w:rPr>
        <w:t xml:space="preserve">    各学院在升旗仪式及“国旗下的讲话”活动结束后组织本学院学生进行跑步健身或晨读等活动，活动形式不限，活动时间由各学院自行确定，务必达到活动效果。</w:t>
      </w:r>
    </w:p>
    <w:p>
      <w:pPr>
        <w:pStyle w:val="8"/>
        <w:spacing w:before="0" w:beforeAutospacing="0" w:after="0" w:afterAutospacing="0" w:line="360" w:lineRule="auto"/>
        <w:ind w:firstLine="578" w:firstLineChars="180"/>
        <w:rPr>
          <w:rFonts w:hint="eastAsia" w:ascii="黑体" w:hAnsi="黑体" w:eastAsia="黑体" w:cs="黑体"/>
          <w:b/>
          <w:bCs/>
          <w:color w:val="auto"/>
          <w:sz w:val="32"/>
          <w:szCs w:val="32"/>
        </w:rPr>
      </w:pPr>
      <w:r>
        <w:rPr>
          <w:rFonts w:hint="eastAsia" w:ascii="黑体" w:hAnsi="黑体" w:eastAsia="黑体" w:cs="黑体"/>
          <w:b/>
          <w:bCs/>
          <w:color w:val="auto"/>
          <w:sz w:val="32"/>
          <w:szCs w:val="32"/>
        </w:rPr>
        <w:t>四、活动要求</w:t>
      </w:r>
    </w:p>
    <w:p>
      <w:pPr>
        <w:pStyle w:val="8"/>
        <w:spacing w:before="0" w:beforeAutospacing="0" w:after="0" w:afterAutospacing="0" w:line="360" w:lineRule="auto"/>
        <w:ind w:firstLine="600"/>
        <w:rPr>
          <w:rFonts w:hint="eastAsia" w:ascii="楷体" w:hAnsi="楷体" w:eastAsia="楷体" w:cs="楷体"/>
          <w:color w:val="auto"/>
          <w:sz w:val="32"/>
          <w:szCs w:val="32"/>
        </w:rPr>
      </w:pPr>
      <w:r>
        <w:rPr>
          <w:rFonts w:hint="eastAsia" w:ascii="楷体" w:hAnsi="楷体" w:eastAsia="楷体" w:cs="楷体"/>
          <w:color w:val="auto"/>
          <w:sz w:val="32"/>
          <w:szCs w:val="32"/>
        </w:rPr>
        <w:t>（一）提高认识，做好宣传发动工作</w:t>
      </w:r>
    </w:p>
    <w:p>
      <w:pPr>
        <w:pStyle w:val="8"/>
        <w:spacing w:before="0" w:beforeAutospacing="0" w:after="0" w:afterAutospacing="0"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国旗下的讲话”爱国主义教育活动的开展有利于增强大学生理想信念、锤炼大学生品格、锻炼大学生体质，有利于进一步提升高校思政教育质量，对于培养德智体美劳全面发展的社会主义建设者和接班人具有重要意义。各学院要高度重视本项活动，做好学生的思想引导和宣传发动工作，确保每一名学生积极参加，有所收获。</w:t>
      </w:r>
    </w:p>
    <w:p>
      <w:pPr>
        <w:pStyle w:val="8"/>
        <w:spacing w:before="0" w:beforeAutospacing="0" w:after="0" w:afterAutospacing="0" w:line="360" w:lineRule="auto"/>
        <w:ind w:firstLine="570"/>
        <w:rPr>
          <w:rFonts w:hint="eastAsia" w:ascii="楷体" w:hAnsi="楷体" w:eastAsia="楷体" w:cs="楷体"/>
          <w:color w:val="auto"/>
          <w:sz w:val="32"/>
          <w:szCs w:val="32"/>
        </w:rPr>
      </w:pPr>
      <w:r>
        <w:rPr>
          <w:rFonts w:hint="eastAsia" w:ascii="楷体" w:hAnsi="楷体" w:eastAsia="楷体" w:cs="楷体"/>
          <w:color w:val="auto"/>
          <w:sz w:val="32"/>
          <w:szCs w:val="32"/>
        </w:rPr>
        <w:t>（二）精心组织，做好教育管理工作</w:t>
      </w:r>
    </w:p>
    <w:p>
      <w:pPr>
        <w:pStyle w:val="8"/>
        <w:spacing w:before="0" w:beforeAutospacing="0" w:after="0" w:afterAutospacing="0" w:line="360" w:lineRule="auto"/>
        <w:ind w:firstLine="570"/>
        <w:rPr>
          <w:rFonts w:hint="eastAsia" w:ascii="仿宋" w:hAnsi="仿宋" w:eastAsia="仿宋" w:cs="仿宋"/>
          <w:color w:val="auto"/>
          <w:sz w:val="32"/>
          <w:szCs w:val="32"/>
        </w:rPr>
      </w:pPr>
      <w:r>
        <w:rPr>
          <w:rFonts w:hint="eastAsia" w:ascii="仿宋" w:hAnsi="仿宋" w:eastAsia="仿宋" w:cs="仿宋"/>
          <w:color w:val="auto"/>
          <w:sz w:val="32"/>
          <w:szCs w:val="32"/>
        </w:rPr>
        <w:t>各学院要把本次活动作为学生思想政治教育、组织管理工作的有效抓手，要在厚植爱国主义情怀上下功夫，要在加强品德修养上下功夫，要在培养奋斗精神上下功夫，积极做好学生的组织教育管理工作，确保学生按时、有序、高效集中，并对本院学生进行考勤，将考勤结果记入学生学年终综合考评成绩中，作为评优评奖评先及入党的的参考和依据，对于无故不参加活动的学生要及时进行批评教育。</w:t>
      </w:r>
    </w:p>
    <w:p>
      <w:pPr>
        <w:pStyle w:val="8"/>
        <w:spacing w:before="0" w:beforeAutospacing="0" w:after="0" w:afterAutospacing="0" w:line="360" w:lineRule="auto"/>
        <w:ind w:firstLine="570"/>
        <w:rPr>
          <w:rFonts w:hint="eastAsia" w:ascii="楷体" w:hAnsi="楷体" w:eastAsia="楷体" w:cs="楷体"/>
          <w:color w:val="auto"/>
          <w:sz w:val="32"/>
          <w:szCs w:val="32"/>
        </w:rPr>
      </w:pPr>
      <w:r>
        <w:rPr>
          <w:rFonts w:hint="eastAsia" w:ascii="楷体" w:hAnsi="楷体" w:eastAsia="楷体" w:cs="楷体"/>
          <w:color w:val="auto"/>
          <w:sz w:val="32"/>
          <w:szCs w:val="32"/>
        </w:rPr>
        <w:t>（三）注重过程，做好优良学风建设</w:t>
      </w:r>
    </w:p>
    <w:p>
      <w:pPr>
        <w:pStyle w:val="8"/>
        <w:spacing w:before="0" w:beforeAutospacing="0" w:after="0" w:afterAutospacing="0" w:line="360" w:lineRule="auto"/>
        <w:ind w:firstLine="570"/>
        <w:rPr>
          <w:rFonts w:hint="eastAsia" w:ascii="仿宋" w:hAnsi="仿宋" w:eastAsia="仿宋" w:cs="仿宋"/>
          <w:color w:val="auto"/>
          <w:sz w:val="32"/>
          <w:szCs w:val="32"/>
        </w:rPr>
      </w:pPr>
      <w:r>
        <w:rPr>
          <w:rFonts w:hint="eastAsia" w:ascii="仿宋" w:hAnsi="仿宋" w:eastAsia="仿宋" w:cs="仿宋"/>
          <w:color w:val="auto"/>
          <w:sz w:val="32"/>
          <w:szCs w:val="32"/>
        </w:rPr>
        <w:t>各学院要注重活动过程和育人效果，避免流于形式。要把活动与创建文明校园结合起来，着力培养学生的文明素养意识；要把活动与体育教育结合起来，着力增强学生的身体素质；要把活动与本科教学工作审核评估结合起来，着力塑造学生的学习习惯；要把活动与贯彻落实全国教育大会精神结合起来，做好优良学风建设。</w:t>
      </w:r>
    </w:p>
    <w:p>
      <w:pPr>
        <w:pStyle w:val="8"/>
        <w:spacing w:before="0" w:beforeAutospacing="0" w:after="0" w:afterAutospacing="0" w:line="360" w:lineRule="auto"/>
        <w:ind w:firstLine="570"/>
        <w:rPr>
          <w:rFonts w:hint="eastAsia" w:ascii="仿宋" w:hAnsi="仿宋" w:eastAsia="仿宋" w:cs="仿宋"/>
          <w:color w:val="auto"/>
          <w:sz w:val="32"/>
          <w:szCs w:val="32"/>
        </w:rPr>
      </w:pPr>
    </w:p>
    <w:p>
      <w:pPr>
        <w:pStyle w:val="8"/>
        <w:ind w:firstLine="640" w:firstLineChars="200"/>
        <w:rPr>
          <w:rFonts w:hint="eastAsia" w:ascii="仿宋" w:hAnsi="仿宋" w:eastAsia="仿宋" w:cs="仿宋"/>
          <w:color w:val="auto"/>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 xml:space="preserve"> </w:t>
      </w:r>
      <w:r>
        <w:rPr>
          <w:rFonts w:hint="eastAsia" w:ascii="仿宋" w:hAnsi="仿宋" w:eastAsia="仿宋" w:cs="仿宋"/>
          <w:color w:val="auto"/>
          <w:sz w:val="32"/>
          <w:szCs w:val="32"/>
          <w:lang w:val="en-US" w:eastAsia="zh-CN"/>
        </w:rPr>
        <w:t xml:space="preserve">中共海南师范大学委员会学生工作部  </w:t>
      </w:r>
    </w:p>
    <w:p>
      <w:pPr>
        <w:spacing w:line="600" w:lineRule="exact"/>
        <w:ind w:firstLine="4800" w:firstLineChars="15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海南师范大学学生处</w:t>
      </w:r>
    </w:p>
    <w:p>
      <w:pPr>
        <w:pStyle w:val="2"/>
        <w:spacing w:line="600" w:lineRule="exact"/>
        <w:ind w:firstLine="0"/>
        <w:jc w:val="left"/>
        <w:rPr>
          <w:rFonts w:hint="eastAsia" w:ascii="仿宋" w:hAnsi="仿宋" w:eastAsia="仿宋" w:cs="仿宋"/>
          <w:color w:val="auto"/>
          <w:spacing w:val="24"/>
          <w:sz w:val="32"/>
          <w:szCs w:val="32"/>
        </w:rPr>
      </w:pPr>
      <w:r>
        <w:rPr>
          <w:rFonts w:hint="eastAsia" w:ascii="仿宋" w:hAnsi="仿宋" w:eastAsia="仿宋" w:cs="仿宋"/>
          <w:color w:val="auto"/>
          <w:spacing w:val="24"/>
          <w:sz w:val="32"/>
          <w:szCs w:val="32"/>
        </w:rPr>
        <w:t xml:space="preserve">                   </w:t>
      </w:r>
      <w:r>
        <w:rPr>
          <w:rFonts w:hint="eastAsia" w:ascii="仿宋" w:hAnsi="仿宋" w:eastAsia="仿宋" w:cs="仿宋"/>
          <w:b w:val="0"/>
          <w:bCs w:val="0"/>
          <w:color w:val="auto"/>
          <w:spacing w:val="24"/>
          <w:sz w:val="32"/>
          <w:szCs w:val="32"/>
        </w:rPr>
        <w:t xml:space="preserve">   </w:t>
      </w:r>
      <w:r>
        <w:rPr>
          <w:rFonts w:hint="eastAsia" w:ascii="仿宋" w:hAnsi="仿宋" w:eastAsia="仿宋" w:cs="仿宋"/>
          <w:b w:val="0"/>
          <w:bCs w:val="0"/>
          <w:color w:val="auto"/>
          <w:spacing w:val="24"/>
          <w:sz w:val="32"/>
          <w:szCs w:val="32"/>
          <w:lang w:val="en-US" w:eastAsia="zh-CN"/>
        </w:rPr>
        <w:t xml:space="preserve">  </w:t>
      </w:r>
      <w:r>
        <w:rPr>
          <w:rFonts w:hint="eastAsia" w:ascii="仿宋" w:hAnsi="仿宋" w:eastAsia="仿宋" w:cs="仿宋"/>
          <w:b w:val="0"/>
          <w:bCs w:val="0"/>
          <w:color w:val="auto"/>
          <w:spacing w:val="24"/>
          <w:sz w:val="32"/>
          <w:szCs w:val="32"/>
        </w:rPr>
        <w:t>20</w:t>
      </w:r>
      <w:r>
        <w:rPr>
          <w:rFonts w:hint="eastAsia" w:ascii="仿宋" w:hAnsi="仿宋" w:eastAsia="仿宋" w:cs="仿宋"/>
          <w:b w:val="0"/>
          <w:bCs w:val="0"/>
          <w:color w:val="auto"/>
          <w:spacing w:val="24"/>
          <w:sz w:val="32"/>
          <w:szCs w:val="32"/>
          <w:lang w:val="en-US" w:eastAsia="zh-CN"/>
        </w:rPr>
        <w:t>21</w:t>
      </w:r>
      <w:r>
        <w:rPr>
          <w:rFonts w:hint="eastAsia" w:ascii="仿宋" w:hAnsi="仿宋" w:eastAsia="仿宋" w:cs="仿宋"/>
          <w:b w:val="0"/>
          <w:bCs w:val="0"/>
          <w:color w:val="auto"/>
          <w:spacing w:val="24"/>
          <w:sz w:val="32"/>
          <w:szCs w:val="32"/>
        </w:rPr>
        <w:t>年</w:t>
      </w:r>
      <w:r>
        <w:rPr>
          <w:rFonts w:hint="eastAsia" w:ascii="仿宋" w:hAnsi="仿宋" w:eastAsia="仿宋" w:cs="仿宋"/>
          <w:b w:val="0"/>
          <w:bCs w:val="0"/>
          <w:color w:val="auto"/>
          <w:spacing w:val="24"/>
          <w:sz w:val="32"/>
          <w:szCs w:val="32"/>
          <w:lang w:val="en-US" w:eastAsia="zh-CN"/>
        </w:rPr>
        <w:t>3</w:t>
      </w:r>
      <w:r>
        <w:rPr>
          <w:rFonts w:hint="eastAsia" w:ascii="仿宋" w:hAnsi="仿宋" w:eastAsia="仿宋" w:cs="仿宋"/>
          <w:b w:val="0"/>
          <w:bCs w:val="0"/>
          <w:color w:val="auto"/>
          <w:spacing w:val="24"/>
          <w:sz w:val="32"/>
          <w:szCs w:val="32"/>
        </w:rPr>
        <w:t>月</w:t>
      </w:r>
      <w:r>
        <w:rPr>
          <w:rFonts w:hint="eastAsia" w:ascii="仿宋" w:hAnsi="仿宋" w:eastAsia="仿宋" w:cs="仿宋"/>
          <w:b w:val="0"/>
          <w:bCs w:val="0"/>
          <w:color w:val="auto"/>
          <w:spacing w:val="24"/>
          <w:sz w:val="32"/>
          <w:szCs w:val="32"/>
          <w:lang w:val="en-US" w:eastAsia="zh-CN"/>
        </w:rPr>
        <w:t>3</w:t>
      </w:r>
      <w:r>
        <w:rPr>
          <w:rFonts w:hint="eastAsia" w:ascii="仿宋" w:hAnsi="仿宋" w:eastAsia="仿宋" w:cs="仿宋"/>
          <w:b w:val="0"/>
          <w:bCs w:val="0"/>
          <w:color w:val="auto"/>
          <w:spacing w:val="24"/>
          <w:sz w:val="32"/>
          <w:szCs w:val="32"/>
        </w:rPr>
        <w:t>日</w:t>
      </w:r>
    </w:p>
    <w:p>
      <w:pPr>
        <w:spacing w:line="520" w:lineRule="exact"/>
        <w:ind w:firstLine="640" w:firstLineChars="200"/>
        <w:rPr>
          <w:rStyle w:val="15"/>
          <w:rFonts w:hint="eastAsia" w:ascii="仿宋" w:hAnsi="仿宋" w:eastAsia="仿宋" w:cs="仿宋"/>
          <w:color w:val="auto"/>
          <w:sz w:val="32"/>
          <w:szCs w:val="32"/>
        </w:rPr>
      </w:pPr>
      <w:r>
        <w:rPr>
          <w:rStyle w:val="15"/>
          <w:rFonts w:hint="eastAsia" w:ascii="仿宋" w:hAnsi="仿宋" w:eastAsia="仿宋" w:cs="仿宋"/>
          <w:color w:val="auto"/>
          <w:sz w:val="32"/>
          <w:szCs w:val="32"/>
        </w:rPr>
        <w:t xml:space="preserve"> </w:t>
      </w:r>
    </w:p>
    <w:p>
      <w:pPr>
        <w:spacing w:line="520" w:lineRule="exact"/>
        <w:rPr>
          <w:rStyle w:val="15"/>
          <w:rFonts w:hint="eastAsia" w:ascii="仿宋" w:hAnsi="仿宋" w:eastAsia="仿宋" w:cs="仿宋"/>
          <w:color w:val="auto"/>
          <w:sz w:val="32"/>
          <w:szCs w:val="32"/>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u w:val="single"/>
        </w:rPr>
        <w:t>抄  送：学校领导 党政办</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组织部</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宣传部</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团委</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教务处                                     </w:t>
      </w:r>
    </w:p>
    <w:p>
      <w:pPr>
        <w:spacing w:line="560" w:lineRule="exact"/>
        <w:ind w:left="7200" w:hanging="5580" w:hangingChars="2250"/>
        <w:rPr>
          <w:rFonts w:hint="eastAsia" w:ascii="仿宋" w:hAnsi="仿宋" w:eastAsia="仿宋" w:cs="仿宋"/>
          <w:color w:val="auto"/>
          <w:kern w:val="0"/>
          <w:sz w:val="32"/>
          <w:szCs w:val="32"/>
        </w:rPr>
      </w:pPr>
      <w:r>
        <w:rPr>
          <w:rFonts w:hint="eastAsia" w:ascii="仿宋" w:hAnsi="仿宋" w:eastAsia="仿宋" w:cs="仿宋"/>
          <w:color w:val="auto"/>
          <w:spacing w:val="-20"/>
          <w:w w:val="90"/>
          <w:kern w:val="0"/>
          <w:sz w:val="32"/>
          <w:szCs w:val="32"/>
          <w:u w:val="single"/>
          <w:lang w:val="en-US" w:eastAsia="zh-CN"/>
        </w:rPr>
        <w:t>中共海南师范大学委员会学生工作部</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20</w:t>
      </w:r>
      <w:r>
        <w:rPr>
          <w:rFonts w:hint="eastAsia" w:ascii="仿宋" w:hAnsi="仿宋" w:eastAsia="仿宋" w:cs="仿宋"/>
          <w:color w:val="auto"/>
          <w:kern w:val="0"/>
          <w:sz w:val="32"/>
          <w:szCs w:val="32"/>
          <w:u w:val="single"/>
          <w:lang w:val="en-US" w:eastAsia="zh-CN"/>
        </w:rPr>
        <w:t>21</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3</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3</w:t>
      </w:r>
      <w:r>
        <w:rPr>
          <w:rFonts w:hint="eastAsia" w:ascii="仿宋" w:hAnsi="仿宋" w:eastAsia="仿宋" w:cs="仿宋"/>
          <w:color w:val="auto"/>
          <w:kern w:val="0"/>
          <w:sz w:val="32"/>
          <w:szCs w:val="32"/>
          <w:u w:val="single"/>
        </w:rPr>
        <w:t xml:space="preserve">日印   </w:t>
      </w:r>
      <w:r>
        <w:rPr>
          <w:rFonts w:hint="eastAsia" w:ascii="仿宋" w:hAnsi="仿宋" w:eastAsia="仿宋" w:cs="仿宋"/>
          <w:color w:val="auto"/>
          <w:kern w:val="0"/>
          <w:sz w:val="32"/>
          <w:szCs w:val="32"/>
        </w:rPr>
        <w:t xml:space="preserve"> </w:t>
      </w:r>
    </w:p>
    <w:p>
      <w:pPr>
        <w:spacing w:line="560" w:lineRule="exact"/>
        <w:ind w:firstLine="6080" w:firstLineChars="1900"/>
        <w:rPr>
          <w:rFonts w:hint="eastAsia" w:ascii="仿宋" w:hAnsi="仿宋" w:eastAsia="仿宋" w:cs="仿宋"/>
          <w:color w:val="FF0000"/>
          <w:sz w:val="32"/>
          <w:szCs w:val="32"/>
        </w:rPr>
      </w:pPr>
      <w:r>
        <w:rPr>
          <w:rFonts w:hint="eastAsia" w:ascii="仿宋" w:hAnsi="仿宋" w:eastAsia="仿宋" w:cs="仿宋"/>
          <w:color w:val="auto"/>
          <w:kern w:val="0"/>
          <w:sz w:val="32"/>
          <w:szCs w:val="32"/>
        </w:rPr>
        <w:t>（共印40份）</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3</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1D"/>
    <w:rsid w:val="00011D53"/>
    <w:rsid w:val="00033FF2"/>
    <w:rsid w:val="00063D90"/>
    <w:rsid w:val="000C649C"/>
    <w:rsid w:val="000E4C0C"/>
    <w:rsid w:val="00144C92"/>
    <w:rsid w:val="001503E1"/>
    <w:rsid w:val="00173E2C"/>
    <w:rsid w:val="00180F87"/>
    <w:rsid w:val="001A72ED"/>
    <w:rsid w:val="00265296"/>
    <w:rsid w:val="002706D4"/>
    <w:rsid w:val="00441508"/>
    <w:rsid w:val="005762AC"/>
    <w:rsid w:val="00586E9B"/>
    <w:rsid w:val="00591A92"/>
    <w:rsid w:val="00593F1D"/>
    <w:rsid w:val="005C5C5B"/>
    <w:rsid w:val="00630814"/>
    <w:rsid w:val="00651B7C"/>
    <w:rsid w:val="0066332B"/>
    <w:rsid w:val="006936A3"/>
    <w:rsid w:val="006B019B"/>
    <w:rsid w:val="006B55D9"/>
    <w:rsid w:val="007116B5"/>
    <w:rsid w:val="00737D97"/>
    <w:rsid w:val="007536B4"/>
    <w:rsid w:val="007F632A"/>
    <w:rsid w:val="008B0BCD"/>
    <w:rsid w:val="008C7383"/>
    <w:rsid w:val="00942834"/>
    <w:rsid w:val="009A444A"/>
    <w:rsid w:val="009E53E6"/>
    <w:rsid w:val="00A114B2"/>
    <w:rsid w:val="00B25DEF"/>
    <w:rsid w:val="00B9493A"/>
    <w:rsid w:val="00BF286B"/>
    <w:rsid w:val="00C304C5"/>
    <w:rsid w:val="00C54A2C"/>
    <w:rsid w:val="00D53249"/>
    <w:rsid w:val="00D60D52"/>
    <w:rsid w:val="00D81FC7"/>
    <w:rsid w:val="00DE0AC4"/>
    <w:rsid w:val="00DF5D1B"/>
    <w:rsid w:val="00E0660F"/>
    <w:rsid w:val="00E51CBA"/>
    <w:rsid w:val="00E75949"/>
    <w:rsid w:val="00E931A2"/>
    <w:rsid w:val="00F83AEA"/>
    <w:rsid w:val="00F93D21"/>
    <w:rsid w:val="00FD64A8"/>
    <w:rsid w:val="01102447"/>
    <w:rsid w:val="017C402D"/>
    <w:rsid w:val="023B56C0"/>
    <w:rsid w:val="02CD18DB"/>
    <w:rsid w:val="02D46F97"/>
    <w:rsid w:val="03511F29"/>
    <w:rsid w:val="0375462C"/>
    <w:rsid w:val="040B39FF"/>
    <w:rsid w:val="04656A57"/>
    <w:rsid w:val="047F39EE"/>
    <w:rsid w:val="050E5B4A"/>
    <w:rsid w:val="05126833"/>
    <w:rsid w:val="052250AD"/>
    <w:rsid w:val="05237307"/>
    <w:rsid w:val="05261375"/>
    <w:rsid w:val="05A11043"/>
    <w:rsid w:val="060F4AD1"/>
    <w:rsid w:val="06D37934"/>
    <w:rsid w:val="06F26AFA"/>
    <w:rsid w:val="070F16CC"/>
    <w:rsid w:val="076D77F0"/>
    <w:rsid w:val="07CC4778"/>
    <w:rsid w:val="07F15E9A"/>
    <w:rsid w:val="086E7272"/>
    <w:rsid w:val="08857E59"/>
    <w:rsid w:val="08D17F6F"/>
    <w:rsid w:val="08DF394D"/>
    <w:rsid w:val="09166515"/>
    <w:rsid w:val="092F49FA"/>
    <w:rsid w:val="098616C0"/>
    <w:rsid w:val="09AE3295"/>
    <w:rsid w:val="0A06123C"/>
    <w:rsid w:val="0A217DAE"/>
    <w:rsid w:val="0AA20635"/>
    <w:rsid w:val="0AD95283"/>
    <w:rsid w:val="0B941E04"/>
    <w:rsid w:val="0BA6145D"/>
    <w:rsid w:val="0BB1390F"/>
    <w:rsid w:val="0BC90C9F"/>
    <w:rsid w:val="0BD97282"/>
    <w:rsid w:val="0BE169F7"/>
    <w:rsid w:val="0C3346A1"/>
    <w:rsid w:val="0C4418FD"/>
    <w:rsid w:val="0DD94096"/>
    <w:rsid w:val="0DE71DE4"/>
    <w:rsid w:val="0E130839"/>
    <w:rsid w:val="0E342323"/>
    <w:rsid w:val="0E4E3FFD"/>
    <w:rsid w:val="0EE136C6"/>
    <w:rsid w:val="0EFF09A0"/>
    <w:rsid w:val="0F55036F"/>
    <w:rsid w:val="0F97436B"/>
    <w:rsid w:val="107673F2"/>
    <w:rsid w:val="10EF0336"/>
    <w:rsid w:val="10FF49C6"/>
    <w:rsid w:val="110B1C70"/>
    <w:rsid w:val="111F5666"/>
    <w:rsid w:val="12113EBB"/>
    <w:rsid w:val="12AC4BA6"/>
    <w:rsid w:val="12F63DBA"/>
    <w:rsid w:val="130B2376"/>
    <w:rsid w:val="13896A3C"/>
    <w:rsid w:val="13B0186A"/>
    <w:rsid w:val="145568E9"/>
    <w:rsid w:val="14A24E01"/>
    <w:rsid w:val="15375621"/>
    <w:rsid w:val="159A1DE8"/>
    <w:rsid w:val="15A92A23"/>
    <w:rsid w:val="15AF1AE9"/>
    <w:rsid w:val="15EB60FE"/>
    <w:rsid w:val="1642594D"/>
    <w:rsid w:val="175566E3"/>
    <w:rsid w:val="183633E5"/>
    <w:rsid w:val="192B241A"/>
    <w:rsid w:val="197C208A"/>
    <w:rsid w:val="19BA3013"/>
    <w:rsid w:val="1A32747C"/>
    <w:rsid w:val="1A7636B6"/>
    <w:rsid w:val="1A891274"/>
    <w:rsid w:val="1ABF2496"/>
    <w:rsid w:val="1AC50928"/>
    <w:rsid w:val="1AEE42C7"/>
    <w:rsid w:val="1AFF0851"/>
    <w:rsid w:val="1B2B527B"/>
    <w:rsid w:val="1C8F3D34"/>
    <w:rsid w:val="1CDD187A"/>
    <w:rsid w:val="1CEF6EC4"/>
    <w:rsid w:val="1D0F7BE2"/>
    <w:rsid w:val="1DAA33EF"/>
    <w:rsid w:val="1DB00DB2"/>
    <w:rsid w:val="1DFD57FA"/>
    <w:rsid w:val="1E924D50"/>
    <w:rsid w:val="1EAF3C67"/>
    <w:rsid w:val="1FBB7613"/>
    <w:rsid w:val="1FCB1EAA"/>
    <w:rsid w:val="206027AE"/>
    <w:rsid w:val="20EA6E6F"/>
    <w:rsid w:val="20EF561E"/>
    <w:rsid w:val="215148D3"/>
    <w:rsid w:val="21C645CD"/>
    <w:rsid w:val="21DB325C"/>
    <w:rsid w:val="21FF0685"/>
    <w:rsid w:val="2287561A"/>
    <w:rsid w:val="23603E60"/>
    <w:rsid w:val="23867A1B"/>
    <w:rsid w:val="23A279CF"/>
    <w:rsid w:val="244513BB"/>
    <w:rsid w:val="250B301E"/>
    <w:rsid w:val="253B1D3F"/>
    <w:rsid w:val="25BE0C54"/>
    <w:rsid w:val="260202C9"/>
    <w:rsid w:val="265E3247"/>
    <w:rsid w:val="26927111"/>
    <w:rsid w:val="26C36E54"/>
    <w:rsid w:val="26E11D7E"/>
    <w:rsid w:val="26E36DF3"/>
    <w:rsid w:val="272B4B72"/>
    <w:rsid w:val="27603CC0"/>
    <w:rsid w:val="283A0FED"/>
    <w:rsid w:val="285B31FA"/>
    <w:rsid w:val="28954DF7"/>
    <w:rsid w:val="289C740C"/>
    <w:rsid w:val="28E7470F"/>
    <w:rsid w:val="29005513"/>
    <w:rsid w:val="297167FA"/>
    <w:rsid w:val="2A39603B"/>
    <w:rsid w:val="2A3F0FCC"/>
    <w:rsid w:val="2A5C0914"/>
    <w:rsid w:val="2B254CDA"/>
    <w:rsid w:val="2B5F2CA7"/>
    <w:rsid w:val="2B7334B0"/>
    <w:rsid w:val="2BC63D92"/>
    <w:rsid w:val="2C4C5566"/>
    <w:rsid w:val="2C7A46C8"/>
    <w:rsid w:val="2CC1442D"/>
    <w:rsid w:val="2CDD46C7"/>
    <w:rsid w:val="2D067AFA"/>
    <w:rsid w:val="2D412E33"/>
    <w:rsid w:val="2DBE324F"/>
    <w:rsid w:val="2DE84C8B"/>
    <w:rsid w:val="2DEF3918"/>
    <w:rsid w:val="2E286207"/>
    <w:rsid w:val="2E547CF4"/>
    <w:rsid w:val="2E8A28A4"/>
    <w:rsid w:val="2EF21F16"/>
    <w:rsid w:val="2F066FDC"/>
    <w:rsid w:val="2F355D16"/>
    <w:rsid w:val="2F464573"/>
    <w:rsid w:val="2F5A278C"/>
    <w:rsid w:val="2F667F08"/>
    <w:rsid w:val="30286446"/>
    <w:rsid w:val="3075731C"/>
    <w:rsid w:val="30A52D9E"/>
    <w:rsid w:val="3118318B"/>
    <w:rsid w:val="31C705AA"/>
    <w:rsid w:val="321143F8"/>
    <w:rsid w:val="32356A6E"/>
    <w:rsid w:val="32366024"/>
    <w:rsid w:val="32681F64"/>
    <w:rsid w:val="32F478FC"/>
    <w:rsid w:val="335C0EE3"/>
    <w:rsid w:val="33853DEF"/>
    <w:rsid w:val="33C367E1"/>
    <w:rsid w:val="33CC1061"/>
    <w:rsid w:val="342A7419"/>
    <w:rsid w:val="34404DB7"/>
    <w:rsid w:val="34823F41"/>
    <w:rsid w:val="35610837"/>
    <w:rsid w:val="358F461D"/>
    <w:rsid w:val="359A42D8"/>
    <w:rsid w:val="35C03C3B"/>
    <w:rsid w:val="35EB3E2E"/>
    <w:rsid w:val="360C284E"/>
    <w:rsid w:val="36453855"/>
    <w:rsid w:val="364C1BAF"/>
    <w:rsid w:val="36B3692C"/>
    <w:rsid w:val="36BF0C33"/>
    <w:rsid w:val="36C676FC"/>
    <w:rsid w:val="36FA2E9A"/>
    <w:rsid w:val="37311003"/>
    <w:rsid w:val="378778E5"/>
    <w:rsid w:val="37E15B39"/>
    <w:rsid w:val="37FC00E4"/>
    <w:rsid w:val="381D247A"/>
    <w:rsid w:val="3835704F"/>
    <w:rsid w:val="387E246A"/>
    <w:rsid w:val="388C3099"/>
    <w:rsid w:val="38C97D86"/>
    <w:rsid w:val="38D62537"/>
    <w:rsid w:val="39162864"/>
    <w:rsid w:val="394C3F5E"/>
    <w:rsid w:val="3961424F"/>
    <w:rsid w:val="3A4E2333"/>
    <w:rsid w:val="3AFB4DB4"/>
    <w:rsid w:val="3B203304"/>
    <w:rsid w:val="3B2F360E"/>
    <w:rsid w:val="3B331D16"/>
    <w:rsid w:val="3BA5019E"/>
    <w:rsid w:val="3BC5296A"/>
    <w:rsid w:val="3C3A01CB"/>
    <w:rsid w:val="3C4B26C8"/>
    <w:rsid w:val="3C764838"/>
    <w:rsid w:val="3CEA32C4"/>
    <w:rsid w:val="3D293B15"/>
    <w:rsid w:val="3D5719B3"/>
    <w:rsid w:val="3DD5510F"/>
    <w:rsid w:val="3DEF49C7"/>
    <w:rsid w:val="3DF5317A"/>
    <w:rsid w:val="3E54206C"/>
    <w:rsid w:val="3E6856D9"/>
    <w:rsid w:val="3E69647A"/>
    <w:rsid w:val="3ED85D20"/>
    <w:rsid w:val="3EDC69EC"/>
    <w:rsid w:val="3EFD3D61"/>
    <w:rsid w:val="3F951A2A"/>
    <w:rsid w:val="40115FBB"/>
    <w:rsid w:val="405949E5"/>
    <w:rsid w:val="407A7A7A"/>
    <w:rsid w:val="40C830C1"/>
    <w:rsid w:val="417E407D"/>
    <w:rsid w:val="42064E0D"/>
    <w:rsid w:val="420D2DDF"/>
    <w:rsid w:val="422A7FFD"/>
    <w:rsid w:val="42A523DB"/>
    <w:rsid w:val="42B06E1B"/>
    <w:rsid w:val="42CD52BC"/>
    <w:rsid w:val="4330737E"/>
    <w:rsid w:val="44373B93"/>
    <w:rsid w:val="44C80C09"/>
    <w:rsid w:val="454F2E9D"/>
    <w:rsid w:val="458B59DC"/>
    <w:rsid w:val="46060849"/>
    <w:rsid w:val="462C4AB7"/>
    <w:rsid w:val="469E6AAE"/>
    <w:rsid w:val="47A66A79"/>
    <w:rsid w:val="480D5C92"/>
    <w:rsid w:val="482F1D06"/>
    <w:rsid w:val="48D26339"/>
    <w:rsid w:val="49200BBA"/>
    <w:rsid w:val="496C7E2B"/>
    <w:rsid w:val="499730B0"/>
    <w:rsid w:val="49D36546"/>
    <w:rsid w:val="4A070E49"/>
    <w:rsid w:val="4A433579"/>
    <w:rsid w:val="4A8B55DF"/>
    <w:rsid w:val="4B1A3F45"/>
    <w:rsid w:val="4B6C0B1C"/>
    <w:rsid w:val="4B92504D"/>
    <w:rsid w:val="4BAA6E84"/>
    <w:rsid w:val="4BCE4F66"/>
    <w:rsid w:val="4C0C3E2C"/>
    <w:rsid w:val="4CEC6408"/>
    <w:rsid w:val="4D021D35"/>
    <w:rsid w:val="4D676640"/>
    <w:rsid w:val="4D8A598A"/>
    <w:rsid w:val="4DB349EF"/>
    <w:rsid w:val="4DBF4068"/>
    <w:rsid w:val="4E9C1045"/>
    <w:rsid w:val="4F322696"/>
    <w:rsid w:val="4F42646D"/>
    <w:rsid w:val="4F875FD7"/>
    <w:rsid w:val="4FCF2FE6"/>
    <w:rsid w:val="50022899"/>
    <w:rsid w:val="507B631B"/>
    <w:rsid w:val="50CE6131"/>
    <w:rsid w:val="51002FF9"/>
    <w:rsid w:val="51255217"/>
    <w:rsid w:val="516123EC"/>
    <w:rsid w:val="522453EE"/>
    <w:rsid w:val="522E7506"/>
    <w:rsid w:val="523842D5"/>
    <w:rsid w:val="526452CE"/>
    <w:rsid w:val="529815E6"/>
    <w:rsid w:val="52994986"/>
    <w:rsid w:val="52F76F07"/>
    <w:rsid w:val="532B0614"/>
    <w:rsid w:val="535F6F7B"/>
    <w:rsid w:val="537C28DA"/>
    <w:rsid w:val="545225F7"/>
    <w:rsid w:val="54803E64"/>
    <w:rsid w:val="54B51470"/>
    <w:rsid w:val="54EB2CC9"/>
    <w:rsid w:val="550455E2"/>
    <w:rsid w:val="552D4D03"/>
    <w:rsid w:val="554C2B33"/>
    <w:rsid w:val="55550E21"/>
    <w:rsid w:val="56280226"/>
    <w:rsid w:val="56432F28"/>
    <w:rsid w:val="56C17737"/>
    <w:rsid w:val="571F69A0"/>
    <w:rsid w:val="572F72E5"/>
    <w:rsid w:val="57770D85"/>
    <w:rsid w:val="583F6823"/>
    <w:rsid w:val="588F65A8"/>
    <w:rsid w:val="58A23338"/>
    <w:rsid w:val="59033142"/>
    <w:rsid w:val="592622AA"/>
    <w:rsid w:val="59B31769"/>
    <w:rsid w:val="5A0079B2"/>
    <w:rsid w:val="5A0F4DAD"/>
    <w:rsid w:val="5A2F05BA"/>
    <w:rsid w:val="5A37210C"/>
    <w:rsid w:val="5B336E66"/>
    <w:rsid w:val="5B3B1DF2"/>
    <w:rsid w:val="5B4B1D9C"/>
    <w:rsid w:val="5BA96F47"/>
    <w:rsid w:val="5BAC73B0"/>
    <w:rsid w:val="5BB14BE6"/>
    <w:rsid w:val="5BF96D12"/>
    <w:rsid w:val="5CC371C8"/>
    <w:rsid w:val="5D3E4EFC"/>
    <w:rsid w:val="5D6A75CC"/>
    <w:rsid w:val="5EA97D37"/>
    <w:rsid w:val="5F876A1E"/>
    <w:rsid w:val="605314BC"/>
    <w:rsid w:val="6063467F"/>
    <w:rsid w:val="607A576B"/>
    <w:rsid w:val="60DD31E9"/>
    <w:rsid w:val="60E47A99"/>
    <w:rsid w:val="613742F3"/>
    <w:rsid w:val="61597856"/>
    <w:rsid w:val="616B0FE7"/>
    <w:rsid w:val="61771DB5"/>
    <w:rsid w:val="628062E6"/>
    <w:rsid w:val="62972BDC"/>
    <w:rsid w:val="63530E25"/>
    <w:rsid w:val="6470355D"/>
    <w:rsid w:val="65141671"/>
    <w:rsid w:val="652313F0"/>
    <w:rsid w:val="65380D90"/>
    <w:rsid w:val="666E4309"/>
    <w:rsid w:val="66BD5CEB"/>
    <w:rsid w:val="67526307"/>
    <w:rsid w:val="68B360B2"/>
    <w:rsid w:val="68E20072"/>
    <w:rsid w:val="68FF6267"/>
    <w:rsid w:val="69454785"/>
    <w:rsid w:val="694724B0"/>
    <w:rsid w:val="699163DF"/>
    <w:rsid w:val="6A02492D"/>
    <w:rsid w:val="6AA11E36"/>
    <w:rsid w:val="6AFF19E2"/>
    <w:rsid w:val="6B023D5C"/>
    <w:rsid w:val="6B077669"/>
    <w:rsid w:val="6B3F1D90"/>
    <w:rsid w:val="6B752D7C"/>
    <w:rsid w:val="6B9C4F7F"/>
    <w:rsid w:val="6BB55F5C"/>
    <w:rsid w:val="6BBB5771"/>
    <w:rsid w:val="6C820A7A"/>
    <w:rsid w:val="6CD53E19"/>
    <w:rsid w:val="6D042044"/>
    <w:rsid w:val="6D2175AC"/>
    <w:rsid w:val="6D386679"/>
    <w:rsid w:val="6D392753"/>
    <w:rsid w:val="6E5D6BA0"/>
    <w:rsid w:val="6E6103ED"/>
    <w:rsid w:val="6F1849BD"/>
    <w:rsid w:val="6F337BB5"/>
    <w:rsid w:val="6F850F2A"/>
    <w:rsid w:val="6F95525B"/>
    <w:rsid w:val="7011686E"/>
    <w:rsid w:val="70A95A9E"/>
    <w:rsid w:val="71316C29"/>
    <w:rsid w:val="719F2C9E"/>
    <w:rsid w:val="722A1512"/>
    <w:rsid w:val="731B0E15"/>
    <w:rsid w:val="73874EAE"/>
    <w:rsid w:val="73A45F70"/>
    <w:rsid w:val="73AF5F1B"/>
    <w:rsid w:val="73C2089A"/>
    <w:rsid w:val="73D715B0"/>
    <w:rsid w:val="73FC3A3C"/>
    <w:rsid w:val="744B2011"/>
    <w:rsid w:val="744F4267"/>
    <w:rsid w:val="74935556"/>
    <w:rsid w:val="74AC511E"/>
    <w:rsid w:val="74B374D0"/>
    <w:rsid w:val="750E700F"/>
    <w:rsid w:val="75AC17C7"/>
    <w:rsid w:val="75C57F3F"/>
    <w:rsid w:val="76F75CA5"/>
    <w:rsid w:val="78860EF5"/>
    <w:rsid w:val="794C364C"/>
    <w:rsid w:val="79725A4F"/>
    <w:rsid w:val="7A714216"/>
    <w:rsid w:val="7A80133E"/>
    <w:rsid w:val="7AE70394"/>
    <w:rsid w:val="7B042393"/>
    <w:rsid w:val="7B2465E4"/>
    <w:rsid w:val="7B7A0772"/>
    <w:rsid w:val="7D480160"/>
    <w:rsid w:val="7DA6394B"/>
    <w:rsid w:val="7DA858C5"/>
    <w:rsid w:val="7DEC10F7"/>
    <w:rsid w:val="7E834128"/>
    <w:rsid w:val="7E982EEE"/>
    <w:rsid w:val="7ECB1881"/>
    <w:rsid w:val="7EDE586D"/>
    <w:rsid w:val="7F4F09C5"/>
    <w:rsid w:val="7FBD7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宋体" w:eastAsia="黑体" w:cs="宋体"/>
      <w:sz w:val="24"/>
      <w:szCs w:val="1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after="0"/>
      <w:ind w:firstLine="560"/>
      <w:jc w:val="both"/>
    </w:pPr>
    <w:rPr>
      <w:rFonts w:ascii="Times New Roman" w:hAnsi="Times New Roman" w:eastAsia="宋体" w:cs="宋体"/>
      <w:b/>
      <w:bCs/>
      <w:kern w:val="2"/>
      <w:sz w:val="28"/>
      <w:szCs w:val="28"/>
      <w:lang w:val="en-US" w:eastAsia="zh-CN" w:bidi="ar-SA"/>
    </w:rPr>
  </w:style>
  <w:style w:type="paragraph" w:styleId="3">
    <w:name w:val="Date"/>
    <w:basedOn w:val="1"/>
    <w:next w:val="1"/>
    <w:link w:val="14"/>
    <w:qFormat/>
    <w:uiPriority w:val="0"/>
    <w:pPr>
      <w:ind w:left="100" w:leftChars="2500"/>
    </w:pPr>
  </w:style>
  <w:style w:type="paragraph" w:styleId="4">
    <w:name w:val="Balloon Text"/>
    <w:basedOn w:val="1"/>
    <w:semiHidden/>
    <w:qFormat/>
    <w:uiPriority w:val="0"/>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 w:val="21"/>
      <w:szCs w:val="21"/>
    </w:rPr>
  </w:style>
  <w:style w:type="paragraph" w:styleId="8">
    <w:name w:val="Normal (Web)"/>
    <w:basedOn w:val="1"/>
    <w:qFormat/>
    <w:uiPriority w:val="0"/>
    <w:pPr>
      <w:widowControl/>
      <w:spacing w:before="100" w:beforeAutospacing="1" w:after="100" w:afterAutospacing="1"/>
      <w:jc w:val="left"/>
    </w:pPr>
    <w:rPr>
      <w:rFonts w:ascii="Verdana" w:hAnsi="Verdana" w:eastAsia="宋体"/>
      <w:color w:val="0E4A79"/>
      <w:sz w:val="21"/>
      <w:szCs w:val="21"/>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11578D"/>
      <w:u w:val="none"/>
    </w:rPr>
  </w:style>
  <w:style w:type="character" w:customStyle="1" w:styleId="14">
    <w:name w:val="日期 Char"/>
    <w:basedOn w:val="10"/>
    <w:link w:val="3"/>
    <w:qFormat/>
    <w:uiPriority w:val="0"/>
    <w:rPr>
      <w:rFonts w:ascii="黑体" w:hAnsi="宋体" w:eastAsia="黑体" w:cs="宋体"/>
      <w:sz w:val="24"/>
      <w:szCs w:val="18"/>
    </w:rPr>
  </w:style>
  <w:style w:type="character" w:customStyle="1" w:styleId="15">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282</Words>
  <Characters>1613</Characters>
  <Lines>13</Lines>
  <Paragraphs>3</Paragraphs>
  <TotalTime>6</TotalTime>
  <ScaleCrop>false</ScaleCrop>
  <LinksUpToDate>false</LinksUpToDate>
  <CharactersWithSpaces>1892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2020-09-07T07:53:00Z</dcterms:created>
  <dc:creator>user</dc:creator>
  <cp:lastModifiedBy>朱卫华</cp:lastModifiedBy>
  <cp:lastPrinted>2018-09-12T02:25:00Z</cp:lastPrinted>
  <dcterms:modified xsi:type="dcterms:W3CDTF">2021-03-03T01:29:38Z</dcterms:modified>
  <dc:title>升旗仪式流程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