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600" w:lineRule="atLeast"/>
        <w:jc w:val="center"/>
        <w:outlineLvl w:val="1"/>
        <w:rPr>
          <w:rFonts w:ascii="微软雅黑" w:hAnsi="微软雅黑" w:eastAsia="微软雅黑" w:cs="宋体"/>
          <w:color w:val="497D3B"/>
          <w:kern w:val="0"/>
          <w:sz w:val="36"/>
          <w:szCs w:val="36"/>
        </w:rPr>
      </w:pPr>
      <w:bookmarkStart w:id="0" w:name="_GoBack"/>
      <w:bookmarkEnd w:id="0"/>
      <w:r>
        <w:rPr>
          <w:rFonts w:hint="eastAsia" w:ascii="微软雅黑" w:hAnsi="微软雅黑" w:eastAsia="微软雅黑" w:cs="宋体"/>
          <w:color w:val="497D3B"/>
          <w:kern w:val="0"/>
          <w:sz w:val="36"/>
          <w:szCs w:val="36"/>
        </w:rPr>
        <w:t>招收军士的国家资助</w:t>
      </w:r>
    </w:p>
    <w:p>
      <w:pPr>
        <w:widowControl/>
        <w:shd w:val="clear" w:color="auto" w:fill="FFFFFF"/>
        <w:ind w:firstLine="360" w:firstLineChars="200"/>
        <w:jc w:val="left"/>
        <w:rPr>
          <w:rFonts w:hint="eastAsia" w:ascii="微软雅黑" w:hAnsi="微软雅黑" w:eastAsia="微软雅黑" w:cs="宋体"/>
          <w:color w:val="999999"/>
          <w:kern w:val="0"/>
          <w:sz w:val="18"/>
          <w:szCs w:val="18"/>
        </w:rPr>
      </w:pPr>
      <w:r>
        <w:rPr>
          <w:rFonts w:hint="eastAsia" w:ascii="微软雅黑" w:hAnsi="微软雅黑" w:eastAsia="微软雅黑" w:cs="宋体"/>
          <w:color w:val="999999"/>
          <w:kern w:val="0"/>
          <w:sz w:val="18"/>
          <w:szCs w:val="18"/>
        </w:rPr>
        <w:t>2022年03月24日    来源：全国征兵网</w:t>
      </w:r>
    </w:p>
    <w:p>
      <w:pPr>
        <w:widowControl/>
        <w:shd w:val="clear" w:color="auto" w:fill="FFFFFF"/>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b/>
          <w:bCs/>
          <w:color w:val="666666"/>
          <w:kern w:val="0"/>
          <w:szCs w:val="21"/>
        </w:rPr>
        <w:t>一、哪些学生可以享受此项资助政策?</w:t>
      </w:r>
    </w:p>
    <w:p>
      <w:pPr>
        <w:widowControl/>
        <w:shd w:val="clear" w:color="auto" w:fill="FFFFFF"/>
        <w:spacing w:after="225"/>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color w:val="666666"/>
          <w:kern w:val="0"/>
          <w:szCs w:val="21"/>
        </w:rPr>
        <w:t>答：可以享受此项资助政策的高校学生包括两类：一是直接从非军事部门招收为部队军士的全日制普通本专科(含高职)、研究生、第二学士学位的应(往)届毕业生，以及成人高校的普通本专科(高职)应(往)届毕业生；二是纳入全国高等学校招生统一考试、直接招录或选拔补充为部队军士的定向生。</w:t>
      </w:r>
    </w:p>
    <w:p>
      <w:pPr>
        <w:widowControl/>
        <w:shd w:val="clear" w:color="auto" w:fill="FFFFFF"/>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b/>
          <w:bCs/>
          <w:color w:val="666666"/>
          <w:kern w:val="0"/>
          <w:szCs w:val="21"/>
        </w:rPr>
        <w:t>二、什么是直招军士定向生?</w:t>
      </w:r>
    </w:p>
    <w:p>
      <w:pPr>
        <w:widowControl/>
        <w:shd w:val="clear" w:color="auto" w:fill="FFFFFF"/>
        <w:spacing w:after="225"/>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color w:val="666666"/>
          <w:kern w:val="0"/>
          <w:szCs w:val="21"/>
        </w:rPr>
        <w:t>答：直招军士定向生是指通过直接从非军事部门招收军士的途径，经全国普通高校招生统一考试选拔，依托普通高等学校定向培养，毕业后直接补充到部队相应专业技术军士岗位服役的全日制高校学生。也就是说，定向生在入学时就确定了毕业后要到部队以军士身份服役。目前定向生全部为专科(高职)学生。定向生完成2.5学年相应课程且修满规定学分后，于第3学年的12月份办理入伍实习手续，开始入伍服役。</w:t>
      </w:r>
    </w:p>
    <w:p>
      <w:pPr>
        <w:widowControl/>
        <w:shd w:val="clear" w:color="auto" w:fill="FFFFFF"/>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b/>
          <w:bCs/>
          <w:color w:val="666666"/>
          <w:kern w:val="0"/>
          <w:szCs w:val="21"/>
        </w:rPr>
        <w:t>三、符合条件的学生可以享受什么样的国家资助?</w:t>
      </w:r>
    </w:p>
    <w:p>
      <w:pPr>
        <w:widowControl/>
        <w:shd w:val="clear" w:color="auto" w:fill="FFFFFF"/>
        <w:spacing w:after="225"/>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color w:val="666666"/>
          <w:kern w:val="0"/>
          <w:szCs w:val="21"/>
        </w:rPr>
        <w:t>答：对符合资助条件的高校学生，在入伍时对其在校期间缴纳的学费实行一次性补偿或获得的国家助学贷款(包括校园地国家助学贷款和生源地信用助学贷款)实行代偿。</w:t>
      </w:r>
    </w:p>
    <w:p>
      <w:pPr>
        <w:widowControl/>
        <w:shd w:val="clear" w:color="auto" w:fill="FFFFFF"/>
        <w:spacing w:after="225"/>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color w:val="666666"/>
          <w:kern w:val="0"/>
          <w:szCs w:val="21"/>
        </w:rPr>
        <w:t>学费补偿或国家助学贷款代偿金额，按学生实际缴纳的学费或获得的国家助学贷款(包括本金及其全部偿还之前产生的利息)两者金额较高者执行，据实补偿或者代偿，但本专科学生每人每年最高不超过8000元、研究生每人每年最高不超过12000元。</w:t>
      </w:r>
    </w:p>
    <w:p>
      <w:pPr>
        <w:widowControl/>
        <w:shd w:val="clear" w:color="auto" w:fill="FFFFFF"/>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b/>
          <w:bCs/>
          <w:color w:val="666666"/>
          <w:kern w:val="0"/>
          <w:szCs w:val="21"/>
        </w:rPr>
        <w:t>四、直招军士的高校毕业生如何申请学费补偿和国家助学贷款代偿?</w:t>
      </w:r>
    </w:p>
    <w:p>
      <w:pPr>
        <w:widowControl/>
        <w:shd w:val="clear" w:color="auto" w:fill="FFFFFF"/>
        <w:spacing w:after="225"/>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color w:val="666666"/>
          <w:kern w:val="0"/>
          <w:szCs w:val="21"/>
        </w:rPr>
        <w:t>答：具体申请程序如下：</w:t>
      </w:r>
    </w:p>
    <w:p>
      <w:pPr>
        <w:widowControl/>
        <w:shd w:val="clear" w:color="auto" w:fill="FFFFFF"/>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color w:val="666666"/>
          <w:kern w:val="0"/>
          <w:szCs w:val="21"/>
        </w:rPr>
        <w:t>(一)直招军士的高校学生可在入伍时登录“全国征兵网”(</w:t>
      </w:r>
      <w:r>
        <w:fldChar w:fldCharType="begin"/>
      </w:r>
      <w:r>
        <w:instrText xml:space="preserve"> HYPERLINK "https://www.gfbzb.gov.cn/" </w:instrText>
      </w:r>
      <w:r>
        <w:fldChar w:fldCharType="separate"/>
      </w:r>
      <w:r>
        <w:rPr>
          <w:rFonts w:hint="eastAsia" w:ascii="微软雅黑" w:hAnsi="微软雅黑" w:eastAsia="微软雅黑" w:cs="宋体"/>
          <w:color w:val="0000FF"/>
          <w:kern w:val="0"/>
          <w:szCs w:val="21"/>
        </w:rPr>
        <w:t>https://www.gfbzb.gov.cn</w:t>
      </w:r>
      <w:r>
        <w:rPr>
          <w:rFonts w:hint="eastAsia" w:ascii="微软雅黑" w:hAnsi="微软雅黑" w:eastAsia="微软雅黑" w:cs="宋体"/>
          <w:color w:val="0000FF"/>
          <w:kern w:val="0"/>
          <w:szCs w:val="21"/>
        </w:rPr>
        <w:fldChar w:fldCharType="end"/>
      </w:r>
      <w:r>
        <w:rPr>
          <w:rFonts w:hint="eastAsia" w:ascii="微软雅黑" w:hAnsi="微软雅黑" w:eastAsia="微软雅黑" w:cs="宋体"/>
          <w:color w:val="666666"/>
          <w:kern w:val="0"/>
          <w:szCs w:val="21"/>
        </w:rPr>
        <w:t>)，在首页点击“直招军士报名”，完成用户注册并登录报名页面(已经注册的学生直接登录)，点击左侧栏“直接招收军士”或“定向培养军士”按钮进入并填报相关 信息后，直接打印《直接招收为军士的高校学生学费补偿国家助学贷款代偿申请表》(一式两份，以下简称《申请表》)并邮寄给学校学生资助管理部门，向原就读高校的学生资助管理部门提出申请。在校期间获得国家助学贷款的学生，需同时提供《国家助学贷款借款合同》复印件和本人签字的一次性偿还贷款计划书。</w:t>
      </w:r>
    </w:p>
    <w:p>
      <w:pPr>
        <w:widowControl/>
        <w:shd w:val="clear" w:color="auto" w:fill="FFFFFF"/>
        <w:spacing w:after="225"/>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color w:val="666666"/>
          <w:kern w:val="0"/>
          <w:szCs w:val="21"/>
        </w:rPr>
        <w:t>(二)学校相关部门收到《申请表》后，对《申请表》中学生的资助资格、标准、金额(如有生源地信用助学贷款，学校应联系贷款经办银行或贷款经办地县级学生资助管理机构确认贷款金额)等相关信息审核无误后，对《申请表》加盖公章，一份留存，一份返还学生本人或其委托人。</w:t>
      </w:r>
    </w:p>
    <w:p>
      <w:pPr>
        <w:widowControl/>
        <w:shd w:val="clear" w:color="auto" w:fill="FFFFFF"/>
        <w:spacing w:after="225"/>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color w:val="666666"/>
          <w:kern w:val="0"/>
          <w:szCs w:val="21"/>
        </w:rPr>
        <w:t>(三)学生本人或其委托人将《申请表》交至入伍所在地县级人民政府征兵办公室(以下简称“县级征兵办”)。县级征兵办核实入伍情况后，对《申请表》加盖公章并返还学生本人或委托人。</w:t>
      </w:r>
    </w:p>
    <w:p>
      <w:pPr>
        <w:widowControl/>
        <w:shd w:val="clear" w:color="auto" w:fill="FFFFFF"/>
        <w:spacing w:after="225"/>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color w:val="666666"/>
          <w:kern w:val="0"/>
          <w:szCs w:val="21"/>
        </w:rPr>
        <w:t>(四)学生本人或其委托人将《申请表》原件和入伍通知书(因故丢失的可向入伍地县级征兵办补办)复印件，寄送至原就读高校学生资助管理部门。</w:t>
      </w:r>
    </w:p>
    <w:p>
      <w:pPr>
        <w:widowControl/>
        <w:shd w:val="clear" w:color="auto" w:fill="FFFFFF"/>
        <w:spacing w:after="225"/>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color w:val="666666"/>
          <w:kern w:val="0"/>
          <w:szCs w:val="21"/>
        </w:rPr>
        <w:t>(五)原就读高校学生资助管理部门在收到学生或委托人寄送的加盖学生入伍地县级征兵办公章《申请表》和《入伍通知书》复印件后，对各项内容进行复核，符合条件的，按规定向学生进行学费补偿或国家助学贷款代偿。</w:t>
      </w:r>
    </w:p>
    <w:p>
      <w:pPr>
        <w:widowControl/>
        <w:shd w:val="clear" w:color="auto" w:fill="FFFFFF"/>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b/>
          <w:bCs/>
          <w:color w:val="666666"/>
          <w:kern w:val="0"/>
          <w:szCs w:val="21"/>
        </w:rPr>
        <w:t>五、符合条件的“往届毕业生”是如何界定的?</w:t>
      </w:r>
    </w:p>
    <w:p>
      <w:pPr>
        <w:widowControl/>
        <w:shd w:val="clear" w:color="auto" w:fill="FFFFFF"/>
        <w:spacing w:after="225"/>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color w:val="666666"/>
          <w:kern w:val="0"/>
          <w:szCs w:val="21"/>
        </w:rPr>
        <w:t>答：按照规定，指在2015年及以后年度直接招收为军士的非应届高校毕业生。</w:t>
      </w:r>
    </w:p>
    <w:p>
      <w:pPr>
        <w:widowControl/>
        <w:shd w:val="clear" w:color="auto" w:fill="FFFFFF"/>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b/>
          <w:bCs/>
          <w:color w:val="666666"/>
          <w:kern w:val="0"/>
          <w:szCs w:val="21"/>
        </w:rPr>
        <w:t>六、在校期间学校已经免除其学费的学生，还能享受国家资助政策吗?</w:t>
      </w:r>
    </w:p>
    <w:p>
      <w:pPr>
        <w:widowControl/>
        <w:shd w:val="clear" w:color="auto" w:fill="FFFFFF"/>
        <w:spacing w:after="225"/>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color w:val="666666"/>
          <w:kern w:val="0"/>
          <w:szCs w:val="21"/>
        </w:rPr>
        <w:t>答：在校期间已免除全部学费的学生不享受这一资助;减免部分学费的学生，按减免后实际缴纳的学费进行学费补偿。</w:t>
      </w:r>
    </w:p>
    <w:p>
      <w:pPr>
        <w:widowControl/>
        <w:shd w:val="clear" w:color="auto" w:fill="FFFFFF"/>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b/>
          <w:bCs/>
          <w:color w:val="666666"/>
          <w:kern w:val="0"/>
          <w:szCs w:val="21"/>
        </w:rPr>
        <w:t>七、如果大学期间只有一部分学费是通过申请国家助学贷款解决的，应该申请学费补偿还是国家助学贷款代偿?</w:t>
      </w:r>
    </w:p>
    <w:p>
      <w:pPr>
        <w:widowControl/>
        <w:shd w:val="clear" w:color="auto" w:fill="FFFFFF"/>
        <w:spacing w:after="225"/>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color w:val="666666"/>
          <w:kern w:val="0"/>
          <w:szCs w:val="21"/>
        </w:rPr>
        <w:t>答：学生可根据实际情况，按照就高的原则选择申请学费补偿或贷款代偿。例如，大学四年期间申请了两年的国家助学贷款，每年6000元，共计12000元；大学四年的学费每年5000元，共计20000元。如果申请学费补偿，可以获得20000元资助，但学校要根据“获学费补偿学生在校期间获得国家助学贷款的，补偿资金必须首先用于偿还国家助学贷款”的规定，先将资金用于偿还12000元国家助学贷款，剩余的8000元退还学生。如果申请国家助学贷款代偿，可以获得12000元资助，用于偿还国家助学贷款。</w:t>
      </w:r>
    </w:p>
    <w:p>
      <w:pPr>
        <w:widowControl/>
        <w:shd w:val="clear" w:color="auto" w:fill="FFFFFF"/>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b/>
          <w:bCs/>
          <w:color w:val="666666"/>
          <w:kern w:val="0"/>
          <w:szCs w:val="21"/>
        </w:rPr>
        <w:t>八、在办理国家助学贷款代偿时，利息如何计算?</w:t>
      </w:r>
    </w:p>
    <w:p>
      <w:pPr>
        <w:widowControl/>
        <w:shd w:val="clear" w:color="auto" w:fill="FFFFFF"/>
        <w:spacing w:after="225"/>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color w:val="666666"/>
          <w:kern w:val="0"/>
          <w:szCs w:val="21"/>
        </w:rPr>
        <w:t>答：国家助学贷款代偿金额，按学生实际获得的国家助学贷款本息之和进行计算(利息起止时间为从个人计息开始到贷款全部偿还之前)，但不得超出本专科生每人每年最高8000元、研究生每人每年最高12000元的上限。</w:t>
      </w:r>
    </w:p>
    <w:p>
      <w:pPr>
        <w:widowControl/>
        <w:shd w:val="clear" w:color="auto" w:fill="FFFFFF"/>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b/>
          <w:bCs/>
          <w:color w:val="666666"/>
          <w:kern w:val="0"/>
          <w:szCs w:val="21"/>
        </w:rPr>
        <w:t>九、专升本、本硕连读、中职高职连读的毕业生直招军士如何享受资助?</w:t>
      </w:r>
    </w:p>
    <w:p>
      <w:pPr>
        <w:widowControl/>
        <w:shd w:val="clear" w:color="auto" w:fill="FFFFFF"/>
        <w:spacing w:after="225"/>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color w:val="666666"/>
          <w:kern w:val="0"/>
          <w:szCs w:val="21"/>
        </w:rPr>
        <w:t>答：专升本、本硕连读的毕业生直招军士，学费补偿或国家助学贷款代偿的年限，分别按照完成本科、硕士学习任务规定的学习时间计算，即只补偿或代偿本科、硕士学习阶段的学费或贷款；中职高职连读的毕业生直招军士，补偿或代偿高职学习阶段的学费或贷款。</w:t>
      </w:r>
    </w:p>
    <w:p>
      <w:pPr>
        <w:widowControl/>
        <w:shd w:val="clear" w:color="auto" w:fill="FFFFFF"/>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b/>
          <w:bCs/>
          <w:color w:val="666666"/>
          <w:kern w:val="0"/>
          <w:szCs w:val="21"/>
        </w:rPr>
        <w:t>十、因个人原因被部队退回的学生，已获补偿、代偿的经费要被收回吗?</w:t>
      </w:r>
    </w:p>
    <w:p>
      <w:pPr>
        <w:widowControl/>
        <w:shd w:val="clear" w:color="auto" w:fill="FFFFFF"/>
        <w:spacing w:after="225"/>
        <w:ind w:firstLine="480"/>
        <w:jc w:val="left"/>
        <w:rPr>
          <w:rFonts w:hint="eastAsia" w:ascii="微软雅黑" w:hAnsi="微软雅黑" w:eastAsia="微软雅黑" w:cs="宋体"/>
          <w:color w:val="666666"/>
          <w:kern w:val="0"/>
          <w:szCs w:val="21"/>
        </w:rPr>
      </w:pPr>
      <w:r>
        <w:rPr>
          <w:rFonts w:hint="eastAsia" w:ascii="微软雅黑" w:hAnsi="微软雅黑" w:eastAsia="微软雅黑" w:cs="宋体"/>
          <w:color w:val="666666"/>
          <w:kern w:val="0"/>
          <w:szCs w:val="21"/>
        </w:rPr>
        <w:t>答：因本人思想原因、故意隐瞒病史或弄虚作假、违法犯罪等行为造成退兵的，原就读高校取消其受助资格。各省(区、市)人民政府征兵办公室在接收退兵后将被退回学生的姓名、就读高校、退兵原因等情况逐级上报至国防部征兵办公室，并按照学生原就读高校的隶属关系，通报同级教育行政部门。已补偿的学费或代偿的国家助学贷款资金，由学生退回安置地县级人民政府征兵办公室会同教育行政部门收回。</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2A4"/>
    <w:rsid w:val="004467B0"/>
    <w:rsid w:val="007472A4"/>
    <w:rsid w:val="00D82762"/>
    <w:rsid w:val="73996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2108</Words>
  <Characters>2187</Characters>
  <Lines>16</Lines>
  <Paragraphs>4</Paragraphs>
  <TotalTime>1</TotalTime>
  <ScaleCrop>false</ScaleCrop>
  <LinksUpToDate>false</LinksUpToDate>
  <CharactersWithSpaces>2192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2022-11-29T08:01:00Z</dcterms:created>
  <dc:creator>朱卫华</dc:creator>
  <cp:lastModifiedBy>盛夏灬</cp:lastModifiedBy>
  <dcterms:modified xsi:type="dcterms:W3CDTF">2022-11-29T11:33:37Z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7F185D312D4746BDBEC4DF4302A077E0</vt:lpwstr>
  </property>
</Properties>
</file>